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hint="eastAsia" w:ascii="微软雅黑" w:eastAsia="微软雅黑"/>
          <w:sz w:val="44"/>
          <w:szCs w:val="44"/>
          <w:lang w:eastAsia="zh-CN"/>
        </w:rPr>
      </w:pPr>
      <w:r>
        <w:rPr>
          <w:rFonts w:hint="eastAsia" w:ascii="微软雅黑" w:eastAsia="微软雅黑"/>
          <w:sz w:val="44"/>
          <w:szCs w:val="44"/>
          <w:lang w:val="en-US" w:eastAsia="zh-CN"/>
        </w:rPr>
        <w:t>市产业集团招聘</w:t>
      </w:r>
      <w:r>
        <w:rPr>
          <w:rFonts w:hint="eastAsia" w:ascii="微软雅黑" w:eastAsia="微软雅黑"/>
          <w:sz w:val="44"/>
          <w:szCs w:val="44"/>
        </w:rPr>
        <w:t>需求表</w:t>
      </w:r>
    </w:p>
    <w:tbl>
      <w:tblPr>
        <w:tblStyle w:val="3"/>
        <w:tblW w:w="15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455"/>
        <w:gridCol w:w="2021"/>
        <w:gridCol w:w="1251"/>
        <w:gridCol w:w="907"/>
        <w:gridCol w:w="8237"/>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35" w:type="dxa"/>
            <w:vAlign w:val="center"/>
          </w:tcPr>
          <w:p>
            <w:pPr>
              <w:spacing w:line="240" w:lineRule="atLeast"/>
              <w:jc w:val="center"/>
              <w:rPr>
                <w:rFonts w:ascii="仿宋_GB2312" w:eastAsia="仿宋_GB2312"/>
                <w:b/>
                <w:sz w:val="24"/>
              </w:rPr>
            </w:pPr>
            <w:r>
              <w:rPr>
                <w:rFonts w:hint="eastAsia" w:ascii="仿宋_GB2312" w:eastAsia="仿宋_GB2312"/>
                <w:b/>
                <w:sz w:val="24"/>
              </w:rPr>
              <w:t>序号</w:t>
            </w:r>
          </w:p>
        </w:tc>
        <w:tc>
          <w:tcPr>
            <w:tcW w:w="1455" w:type="dxa"/>
            <w:vAlign w:val="center"/>
          </w:tcPr>
          <w:p>
            <w:pPr>
              <w:spacing w:line="240" w:lineRule="atLeast"/>
              <w:jc w:val="center"/>
              <w:rPr>
                <w:rFonts w:hint="eastAsia" w:ascii="仿宋_GB2312" w:eastAsia="仿宋_GB2312"/>
                <w:b/>
                <w:sz w:val="24"/>
              </w:rPr>
            </w:pPr>
            <w:r>
              <w:rPr>
                <w:rFonts w:hint="eastAsia" w:ascii="仿宋_GB2312" w:eastAsia="仿宋_GB2312"/>
                <w:b/>
                <w:sz w:val="24"/>
              </w:rPr>
              <w:t>部室/单位</w:t>
            </w:r>
          </w:p>
        </w:tc>
        <w:tc>
          <w:tcPr>
            <w:tcW w:w="2021" w:type="dxa"/>
            <w:vAlign w:val="center"/>
          </w:tcPr>
          <w:p>
            <w:pPr>
              <w:spacing w:line="240" w:lineRule="atLeast"/>
              <w:jc w:val="center"/>
              <w:rPr>
                <w:rFonts w:ascii="仿宋_GB2312" w:eastAsia="仿宋_GB2312"/>
                <w:b/>
                <w:sz w:val="24"/>
              </w:rPr>
            </w:pPr>
            <w:r>
              <w:rPr>
                <w:rFonts w:hint="eastAsia" w:ascii="仿宋_GB2312" w:eastAsia="仿宋_GB2312"/>
                <w:b/>
                <w:sz w:val="24"/>
              </w:rPr>
              <w:t>岗位</w:t>
            </w:r>
          </w:p>
        </w:tc>
        <w:tc>
          <w:tcPr>
            <w:tcW w:w="1251" w:type="dxa"/>
            <w:vAlign w:val="center"/>
          </w:tcPr>
          <w:p>
            <w:pPr>
              <w:spacing w:line="240" w:lineRule="atLeast"/>
              <w:jc w:val="center"/>
              <w:rPr>
                <w:rFonts w:hint="default" w:ascii="仿宋_GB2312" w:eastAsia="仿宋_GB2312"/>
                <w:b/>
                <w:sz w:val="24"/>
                <w:lang w:val="en-US" w:eastAsia="zh-CN"/>
              </w:rPr>
            </w:pPr>
            <w:r>
              <w:rPr>
                <w:rFonts w:hint="eastAsia" w:ascii="仿宋_GB2312" w:eastAsia="仿宋_GB2312"/>
                <w:b/>
                <w:sz w:val="24"/>
                <w:lang w:val="en-US" w:eastAsia="zh-CN"/>
              </w:rPr>
              <w:t>招聘方式</w:t>
            </w:r>
          </w:p>
        </w:tc>
        <w:tc>
          <w:tcPr>
            <w:tcW w:w="907" w:type="dxa"/>
            <w:vAlign w:val="center"/>
          </w:tcPr>
          <w:p>
            <w:pPr>
              <w:spacing w:line="240" w:lineRule="atLeast"/>
              <w:jc w:val="center"/>
              <w:rPr>
                <w:rFonts w:hint="eastAsia" w:ascii="仿宋_GB2312" w:eastAsia="仿宋_GB2312"/>
                <w:b/>
                <w:sz w:val="24"/>
              </w:rPr>
            </w:pPr>
            <w:r>
              <w:rPr>
                <w:rFonts w:hint="eastAsia" w:ascii="仿宋_GB2312" w:eastAsia="仿宋_GB2312"/>
                <w:b/>
                <w:sz w:val="24"/>
              </w:rPr>
              <w:t>招聘</w:t>
            </w:r>
          </w:p>
          <w:p>
            <w:pPr>
              <w:spacing w:line="240" w:lineRule="atLeast"/>
              <w:jc w:val="center"/>
              <w:rPr>
                <w:rFonts w:ascii="仿宋_GB2312" w:eastAsia="仿宋_GB2312"/>
                <w:b/>
                <w:sz w:val="24"/>
              </w:rPr>
            </w:pPr>
            <w:r>
              <w:rPr>
                <w:rFonts w:hint="eastAsia" w:ascii="仿宋_GB2312" w:eastAsia="仿宋_GB2312"/>
                <w:b/>
                <w:sz w:val="24"/>
              </w:rPr>
              <w:t>人数</w:t>
            </w:r>
          </w:p>
        </w:tc>
        <w:tc>
          <w:tcPr>
            <w:tcW w:w="8237" w:type="dxa"/>
            <w:vAlign w:val="center"/>
          </w:tcPr>
          <w:p>
            <w:pPr>
              <w:spacing w:line="240" w:lineRule="atLeast"/>
              <w:jc w:val="center"/>
              <w:rPr>
                <w:rFonts w:ascii="仿宋_GB2312" w:eastAsia="仿宋_GB2312"/>
                <w:b/>
                <w:sz w:val="24"/>
              </w:rPr>
            </w:pPr>
            <w:r>
              <w:rPr>
                <w:rFonts w:hint="eastAsia" w:ascii="仿宋_GB2312" w:eastAsia="仿宋_GB2312"/>
                <w:b/>
                <w:sz w:val="24"/>
              </w:rPr>
              <w:t>岗位要求</w:t>
            </w:r>
          </w:p>
        </w:tc>
        <w:tc>
          <w:tcPr>
            <w:tcW w:w="1299" w:type="dxa"/>
            <w:vAlign w:val="center"/>
          </w:tcPr>
          <w:p>
            <w:pPr>
              <w:spacing w:line="240" w:lineRule="atLeast"/>
              <w:jc w:val="center"/>
              <w:rPr>
                <w:rFonts w:hint="eastAsia" w:ascii="仿宋_GB2312" w:eastAsia="仿宋_GB2312"/>
                <w:b/>
                <w:sz w:val="24"/>
                <w:lang w:val="en-US" w:eastAsia="zh-CN"/>
              </w:rPr>
            </w:pPr>
            <w:r>
              <w:rPr>
                <w:rFonts w:hint="eastAsia" w:ascii="仿宋_GB2312" w:eastAsia="仿宋_GB2312"/>
                <w:b/>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735" w:type="dxa"/>
            <w:vAlign w:val="center"/>
          </w:tcPr>
          <w:p>
            <w:pPr>
              <w:spacing w:line="240" w:lineRule="atLeast"/>
              <w:jc w:val="center"/>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hAnsiTheme="minorHAnsi"/>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hAnsiTheme="minorHAnsi"/>
                <w:color w:val="000000" w:themeColor="text1"/>
                <w:kern w:val="2"/>
                <w:sz w:val="24"/>
                <w:szCs w:val="24"/>
                <w:lang w:val="en-US" w:eastAsia="zh-CN" w:bidi="ar-SA"/>
                <w14:textFill>
                  <w14:solidFill>
                    <w14:schemeClr w14:val="tx1"/>
                  </w14:solidFill>
                </w14:textFill>
              </w:rPr>
              <w:t>湖州创投</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基金岗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t>社招招聘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2</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themeColor="text1"/>
                <w:sz w:val="24"/>
                <w:lang w:val="en-US" w:eastAsia="zh-CN"/>
                <w14:textFill>
                  <w14:solidFill>
                    <w14:schemeClr w14:val="tx1"/>
                  </w14:solidFill>
                </w14:textFill>
              </w:rPr>
            </w:pPr>
            <w:bookmarkStart w:id="0" w:name="OLE_LINK3"/>
            <w:r>
              <w:rPr>
                <w:rFonts w:hint="eastAsia" w:ascii="仿宋_GB2312" w:hAnsi="仿宋_GB2312" w:eastAsia="仿宋_GB2312" w:cs="仿宋_GB2312"/>
                <w:color w:val="000000" w:themeColor="text1"/>
                <w:sz w:val="24"/>
                <w:lang w:val="en-US" w:eastAsia="zh-CN"/>
                <w14:textFill>
                  <w14:solidFill>
                    <w14:schemeClr w14:val="tx1"/>
                  </w14:solidFill>
                </w14:textFill>
              </w:rPr>
              <w:t>1988年12月15日以后出生，</w:t>
            </w:r>
            <w:bookmarkEnd w:id="0"/>
            <w:r>
              <w:rPr>
                <w:rFonts w:hint="eastAsia" w:ascii="仿宋_GB2312" w:hAnsi="仿宋_GB2312" w:eastAsia="仿宋_GB2312" w:cs="仿宋_GB2312"/>
                <w:color w:val="000000" w:themeColor="text1"/>
                <w:sz w:val="24"/>
                <w:lang w:val="en-US" w:eastAsia="zh-CN"/>
                <w14:textFill>
                  <w14:solidFill>
                    <w14:schemeClr w14:val="tx1"/>
                  </w14:solidFill>
                </w14:textFill>
              </w:rPr>
              <w:t>硕士研究生及以上学历，经济学、法学、理学、会计学、管理学等相关专业，具有2年及以上相关工作经验，具备基金从业资格证。复合专业学历教育背景或有私募基金相关工作经验者优先考虑。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2</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4"/>
                <w:lang w:val="en-US" w:eastAsia="zh-CN" w:bidi="ar-SA"/>
                <w14:textFill>
                  <w14:solidFill>
                    <w14:schemeClr w14:val="tx1"/>
                  </w14:solidFill>
                </w14:textFill>
              </w:rPr>
            </w:pPr>
          </w:p>
        </w:tc>
        <w:tc>
          <w:tcPr>
            <w:tcW w:w="2021" w:type="dxa"/>
            <w:vAlign w:val="center"/>
          </w:tcPr>
          <w:p>
            <w:pPr>
              <w:jc w:val="center"/>
              <w:rPr>
                <w:rFonts w:hint="default"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t>风控岗</w:t>
            </w:r>
          </w:p>
        </w:tc>
        <w:tc>
          <w:tcPr>
            <w:tcW w:w="1251" w:type="dxa"/>
            <w:vAlign w:val="center"/>
          </w:tcPr>
          <w:p>
            <w:pPr>
              <w:jc w:val="center"/>
              <w:rPr>
                <w:rFonts w:hint="eastAsia"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社会招聘</w:t>
            </w:r>
          </w:p>
        </w:tc>
        <w:tc>
          <w:tcPr>
            <w:tcW w:w="907" w:type="dxa"/>
            <w:vAlign w:val="center"/>
          </w:tcPr>
          <w:p>
            <w:pPr>
              <w:jc w:val="center"/>
              <w:rPr>
                <w:rFonts w:hint="default" w:ascii="仿宋_GB2312" w:hAnsi="仿宋_GB2312" w:eastAsia="仿宋_GB2312" w:cs="仿宋_GB2312"/>
                <w:bCs/>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24"/>
                <w:szCs w:val="24"/>
                <w:shd w:val="clear" w:color="auto" w:fill="auto"/>
                <w:lang w:val="en-US" w:eastAsia="zh-CN" w:bidi="ar-SA"/>
                <w14:textFill>
                  <w14:solidFill>
                    <w14:schemeClr w14:val="tx1"/>
                  </w14:solidFill>
                </w14:textFill>
              </w:rPr>
              <w:t>2</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1988年12月15日以后出生，</w:t>
            </w:r>
            <w:r>
              <w:rPr>
                <w:rFonts w:hint="default" w:ascii="仿宋_GB2312" w:hAnsi="仿宋_GB2312" w:eastAsia="仿宋_GB2312" w:cs="仿宋_GB2312"/>
                <w:color w:val="000000" w:themeColor="text1"/>
                <w:sz w:val="24"/>
                <w:lang w:val="en-US" w:eastAsia="zh-CN"/>
                <w14:textFill>
                  <w14:solidFill>
                    <w14:schemeClr w14:val="tx1"/>
                  </w14:solidFill>
                </w14:textFill>
              </w:rPr>
              <w:t>硕士研究生</w:t>
            </w:r>
            <w:r>
              <w:rPr>
                <w:rFonts w:hint="eastAsia" w:ascii="仿宋_GB2312" w:hAnsi="仿宋_GB2312" w:eastAsia="仿宋_GB2312" w:cs="仿宋_GB2312"/>
                <w:color w:val="000000" w:themeColor="text1"/>
                <w:sz w:val="24"/>
                <w:lang w:val="en-US" w:eastAsia="zh-CN"/>
                <w14:textFill>
                  <w14:solidFill>
                    <w14:schemeClr w14:val="tx1"/>
                  </w14:solidFill>
                </w14:textFill>
              </w:rPr>
              <w:t>及以上学历，法学、会计学、审计、金融、财务等相关专业，具有法律职业资格A证或注册会计师考试全科合格证的，具有相关工作经验者优先考虑。</w:t>
            </w:r>
          </w:p>
        </w:tc>
        <w:tc>
          <w:tcPr>
            <w:tcW w:w="1299" w:type="dxa"/>
            <w:vAlign w:val="center"/>
          </w:tcPr>
          <w:p>
            <w:pPr>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3</w:t>
            </w:r>
          </w:p>
        </w:tc>
        <w:tc>
          <w:tcPr>
            <w:tcW w:w="1455" w:type="dxa"/>
            <w:vMerge w:val="continue"/>
            <w:vAlign w:val="center"/>
          </w:tcPr>
          <w:p>
            <w:pPr>
              <w:spacing w:line="240" w:lineRule="atLeast"/>
              <w:jc w:val="center"/>
              <w:rPr>
                <w:rFonts w:hint="default" w:ascii="仿宋_GB2312" w:eastAsia="仿宋_GB2312" w:cs="Times New Roman"/>
                <w:sz w:val="24"/>
                <w:lang w:val="en-US" w:eastAsia="zh-CN"/>
              </w:rPr>
            </w:pPr>
          </w:p>
        </w:tc>
        <w:tc>
          <w:tcPr>
            <w:tcW w:w="2021" w:type="dxa"/>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综合岗</w:t>
            </w:r>
          </w:p>
        </w:tc>
        <w:tc>
          <w:tcPr>
            <w:tcW w:w="1251" w:type="dxa"/>
            <w:vAlign w:val="center"/>
          </w:tcPr>
          <w:p>
            <w:pPr>
              <w:jc w:val="center"/>
              <w:rPr>
                <w:rFonts w:hint="eastAsia"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社会招聘</w:t>
            </w:r>
          </w:p>
        </w:tc>
        <w:tc>
          <w:tcPr>
            <w:tcW w:w="907" w:type="dxa"/>
            <w:vAlign w:val="center"/>
          </w:tcPr>
          <w:p>
            <w:pPr>
              <w:overflowPunct w:val="0"/>
              <w:adjustRightInd w:val="0"/>
              <w:snapToGrid w:val="0"/>
              <w:jc w:val="center"/>
              <w:rPr>
                <w:rFonts w:hint="default" w:ascii="仿宋_GB2312" w:hAnsi="仿宋_GB2312" w:eastAsia="仿宋_GB2312" w:cs="仿宋_GB2312"/>
                <w:bCs/>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24"/>
                <w:szCs w:val="24"/>
                <w:shd w:val="clear" w:color="auto" w:fill="auto"/>
                <w:lang w:val="en-US" w:eastAsia="zh-CN" w:bidi="ar-SA"/>
                <w14:textFill>
                  <w14:solidFill>
                    <w14:schemeClr w14:val="tx1"/>
                  </w14:solidFill>
                </w14:textFill>
              </w:rPr>
              <w:t>2</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1988年12月15日以后出生，硕士研究生及以上学历，哲学、经济学、法学、教育学、文学、新闻传播学、历史学、管理学等相关专业，具有2年及以上相关工作经验，具有较强的文字写作功底。中共党员优先考虑。（其中1人要求为男性）</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4</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对外贸易</w:t>
            </w: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跨境电商业务部经理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lang w:val="en-US" w:eastAsia="zh-CN" w:bidi="ar-SA"/>
              </w:rPr>
            </w:pPr>
            <w:r>
              <w:rPr>
                <w:rFonts w:hint="eastAsia" w:ascii="仿宋_GB2312" w:hAnsi="仿宋_GB2312" w:eastAsia="仿宋_GB2312" w:cs="仿宋_GB2312"/>
                <w:color w:val="000000" w:themeColor="text1"/>
                <w:sz w:val="24"/>
                <w:szCs w:val="24"/>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hAnsiTheme="minorHAnsi"/>
                <w:kern w:val="2"/>
                <w:sz w:val="24"/>
                <w:szCs w:val="22"/>
                <w:lang w:val="en-US" w:eastAsia="zh-CN" w:bidi="ar-SA"/>
              </w:rPr>
            </w:pPr>
            <w:r>
              <w:rPr>
                <w:rFonts w:hint="eastAsia" w:ascii="仿宋_GB2312" w:eastAsia="仿宋_GB2312" w:cs="Times New Roman" w:hAnsiTheme="minorHAnsi"/>
                <w:kern w:val="2"/>
                <w:sz w:val="24"/>
                <w:szCs w:val="22"/>
                <w:lang w:val="en-US" w:eastAsia="zh-CN" w:bidi="ar-SA"/>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bookmarkStart w:id="1" w:name="OLE_LINK4"/>
            <w:r>
              <w:rPr>
                <w:rFonts w:hint="eastAsia" w:ascii="仿宋_GB2312" w:hAnsi="仿宋_GB2312" w:eastAsia="仿宋_GB2312" w:cs="仿宋_GB2312"/>
                <w:color w:val="000000" w:themeColor="text1"/>
                <w:sz w:val="24"/>
                <w:lang w:val="en-US" w:eastAsia="zh-CN"/>
                <w14:textFill>
                  <w14:solidFill>
                    <w14:schemeClr w14:val="tx1"/>
                  </w14:solidFill>
                </w14:textFill>
              </w:rPr>
              <w:t>1978年12月15日以后出生，</w:t>
            </w:r>
            <w:bookmarkEnd w:id="1"/>
            <w:r>
              <w:rPr>
                <w:rFonts w:hint="eastAsia" w:ascii="仿宋_GB2312" w:hAnsi="仿宋_GB2312" w:eastAsia="仿宋_GB2312" w:cs="仿宋_GB2312"/>
                <w:color w:val="000000" w:themeColor="text1"/>
                <w:sz w:val="24"/>
                <w:lang w:val="en-US" w:eastAsia="zh-CN"/>
                <w14:textFill>
                  <w14:solidFill>
                    <w14:schemeClr w14:val="tx1"/>
                  </w14:solidFill>
                </w14:textFill>
              </w:rPr>
              <w:t>全日制本科及以上学历，具有5年及以上电商业务负责管理经验，具备跨境电商工作经验，英语达到六级及以上。有亚马逊、Lazada、Shopee、TikTok Shop等运营经验可优先考虑。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5</w:t>
            </w:r>
          </w:p>
        </w:tc>
        <w:tc>
          <w:tcPr>
            <w:tcW w:w="1455" w:type="dxa"/>
            <w:vMerge w:val="continue"/>
            <w:vAlign w:val="center"/>
          </w:tcPr>
          <w:p>
            <w:pPr>
              <w:spacing w:line="240" w:lineRule="atLeast"/>
              <w:jc w:val="center"/>
              <w:rPr>
                <w:rFonts w:hint="eastAsia" w:ascii="仿宋_GB2312" w:hAnsi="Calibri" w:eastAsia="仿宋_GB2312" w:cs="Times New Roman"/>
                <w:b/>
                <w:kern w:val="2"/>
                <w:sz w:val="24"/>
                <w:szCs w:val="24"/>
                <w:lang w:val="en-US" w:eastAsia="zh-CN" w:bidi="ar-SA"/>
              </w:rPr>
            </w:pP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风险运营部    副经理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kern w:val="2"/>
                <w:sz w:val="24"/>
                <w:szCs w:val="24"/>
                <w:lang w:val="en-US" w:eastAsia="zh-CN" w:bidi="ar-SA"/>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1983年12月15日以后出生，全日制本科及以上学历，财务、金融或法律相关专业，具有3年及以上金融、类金融、供应链或大宗贸易风险尽调和风险管理经验，英语六级及以上可优先考虑。具有上市公司或头部企业管理经验或大宗贸易审核经验可适当放宽条件。</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6</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对外贸易</w:t>
            </w: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大宗业务部    副经理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1983年12月15日以后出生，全日制本科及以上学历，具有3年及以上大宗贸易业务或金融、类金融相关工作经验，具有较强业务导入能力者适当放宽要求。</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7</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bookmarkStart w:id="2" w:name="OLE_LINK2"/>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国际贸易部经理</w:t>
            </w:r>
            <w:bookmarkEnd w:id="2"/>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1978年12月15日以后出生，全日制本科及以上学历，具有5年及以上国际贸易业务经验，具有头部外贸企业管理经验或综合条件特别优秀者可适当放宽要求。</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8</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国际贸易部    副经理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w:t>
            </w:r>
            <w:bookmarkStart w:id="3" w:name="_GoBack"/>
            <w:bookmarkEnd w:id="3"/>
            <w:r>
              <w:rPr>
                <w:rFonts w:hint="eastAsia" w:ascii="仿宋_GB2312" w:eastAsia="仿宋_GB2312" w:cs="Times New Roman"/>
                <w:color w:val="000000" w:themeColor="text1"/>
                <w:sz w:val="24"/>
                <w:lang w:val="en-US" w:eastAsia="zh-CN"/>
                <w14:textFill>
                  <w14:solidFill>
                    <w14:schemeClr w14:val="tx1"/>
                  </w14:solidFill>
                </w14:textFill>
              </w:rPr>
              <w:t>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2</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1983年12月15日以后出生，全日制本科及以上学历，具有3年及以上国际贸易业务经验，具有头部外贸企业工作经验可适当放宽要求。</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9</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融资专员</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1988年12月15日以后出生，全日制本科及以上学历，财务、会计等相关专业，具有2年及以上融资经验，已取得中级会计师职称。</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10</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运营操作</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1988年12月15日以后出生，本科及以上学历，具有2年及以上内贸或外贸运营单证操作经验，有较强抗压能力。具有上市公司或头部企业从业经验或大宗贸易运营经验可适当放宽要求。（用工形式为劳务派遣）</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439DB"/>
    <w:multiLevelType w:val="singleLevel"/>
    <w:tmpl w:val="677439DB"/>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90EAF"/>
    <w:rsid w:val="0A0F3700"/>
    <w:rsid w:val="0D1649C3"/>
    <w:rsid w:val="1F031305"/>
    <w:rsid w:val="1F1A4AAF"/>
    <w:rsid w:val="20DC11CC"/>
    <w:rsid w:val="221C79B5"/>
    <w:rsid w:val="22973FAB"/>
    <w:rsid w:val="2FA43985"/>
    <w:rsid w:val="30641136"/>
    <w:rsid w:val="3DEC5338"/>
    <w:rsid w:val="3F4749C5"/>
    <w:rsid w:val="60833AE8"/>
    <w:rsid w:val="614908CE"/>
    <w:rsid w:val="619702F3"/>
    <w:rsid w:val="61990EAF"/>
    <w:rsid w:val="6FF02564"/>
    <w:rsid w:val="75B1500E"/>
    <w:rsid w:val="77F5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2024-08-12T06:30:00Z</dcterms:created>
  <dc:creator>Janelle</dc:creator>
  <cp:lastModifiedBy>求理</cp:lastModifiedBy>
  <cp:lastPrinted>2024-12-25T07:20:10Z</cp:lastPrinted>
  <dcterms:modified xsi:type="dcterms:W3CDTF">2024-12-25T07:37:38Z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