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900" w:type="dxa"/>
        <w:tblInd w:w="0" w:type="dxa"/>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59"/>
        <w:gridCol w:w="622"/>
        <w:gridCol w:w="644"/>
        <w:gridCol w:w="370"/>
        <w:gridCol w:w="414"/>
        <w:gridCol w:w="370"/>
        <w:gridCol w:w="348"/>
        <w:gridCol w:w="425"/>
        <w:gridCol w:w="315"/>
        <w:gridCol w:w="392"/>
        <w:gridCol w:w="359"/>
        <w:gridCol w:w="403"/>
        <w:gridCol w:w="841"/>
        <w:gridCol w:w="1170"/>
        <w:gridCol w:w="530"/>
        <w:gridCol w:w="579"/>
        <w:gridCol w:w="994"/>
        <w:gridCol w:w="565"/>
      </w:tblGrid>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CellMar>
            <w:top w:w="0" w:type="dxa"/>
            <w:left w:w="0" w:type="dxa"/>
            <w:bottom w:w="0" w:type="dxa"/>
            <w:right w:w="0" w:type="dxa"/>
          </w:tblCellMar>
        </w:tblPrEx>
        <w:trPr>
          <w:gridAfter w:val="17"/>
          <w:wAfter w:w="9317" w:type="dxa"/>
          <w:trHeight w:val="1084" w:hRule="atLeast"/>
        </w:trPr>
        <w:tc>
          <w:tcPr>
            <w:tcW w:w="58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jc w:val="left"/>
              <w:rPr>
                <w:rFonts w:hint="eastAsia" w:ascii="微软雅黑" w:hAnsi="微软雅黑" w:eastAsia="微软雅黑" w:cs="微软雅黑"/>
                <w:i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96" w:hRule="atLeast"/>
        </w:trPr>
        <w:tc>
          <w:tcPr>
            <w:tcW w:w="9900" w:type="dxa"/>
            <w:gridSpan w:val="18"/>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center"/>
              <w:rPr>
                <w:rFonts w:hint="eastAsia" w:ascii="微软雅黑" w:hAnsi="微软雅黑" w:eastAsia="微软雅黑" w:cs="微软雅黑"/>
                <w:i w:val="0"/>
                <w:caps w:val="0"/>
                <w:color w:val="6A6A6A"/>
                <w:spacing w:val="0"/>
                <w:sz w:val="22"/>
                <w:szCs w:val="22"/>
              </w:rPr>
            </w:pPr>
            <w:bookmarkStart w:id="0" w:name="_GoBack"/>
            <w:bookmarkEnd w:id="0"/>
            <w:r>
              <w:rPr>
                <w:rFonts w:hint="eastAsia" w:ascii="微软雅黑" w:hAnsi="微软雅黑" w:eastAsia="微软雅黑" w:cs="微软雅黑"/>
                <w:i w:val="0"/>
                <w:caps w:val="0"/>
                <w:color w:val="6A6A6A"/>
                <w:spacing w:val="0"/>
                <w:kern w:val="0"/>
                <w:sz w:val="22"/>
                <w:szCs w:val="22"/>
                <w:bdr w:val="none" w:color="auto" w:sz="0" w:space="0"/>
                <w:lang w:val="en-US" w:eastAsia="zh-CN" w:bidi="ar"/>
              </w:rPr>
              <w:t>2025年临沂市市直部分事业单位公开招聘工作人员计划</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13" w:hRule="atLeast"/>
        </w:trPr>
        <w:tc>
          <w:tcPr>
            <w:tcW w:w="58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序号</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招聘单位</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主管部门</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单位层级</w:t>
            </w:r>
          </w:p>
        </w:tc>
        <w:tc>
          <w:tcPr>
            <w:tcW w:w="42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岗位</w:t>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br w:type="textWrapping"/>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类别</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岗位</w:t>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br w:type="textWrapping"/>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等级</w:t>
            </w:r>
          </w:p>
        </w:tc>
        <w:tc>
          <w:tcPr>
            <w:tcW w:w="35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岗位</w:t>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br w:type="textWrapping"/>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性质</w:t>
            </w:r>
          </w:p>
        </w:tc>
        <w:tc>
          <w:tcPr>
            <w:tcW w:w="438"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岗位</w:t>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br w:type="textWrapping"/>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名称</w:t>
            </w:r>
          </w:p>
        </w:tc>
        <w:tc>
          <w:tcPr>
            <w:tcW w:w="31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招聘计划</w:t>
            </w:r>
          </w:p>
        </w:tc>
        <w:tc>
          <w:tcPr>
            <w:tcW w:w="401"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学历要求</w:t>
            </w:r>
          </w:p>
        </w:tc>
        <w:tc>
          <w:tcPr>
            <w:tcW w:w="3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学位要求</w:t>
            </w:r>
          </w:p>
        </w:tc>
        <w:tc>
          <w:tcPr>
            <w:tcW w:w="41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大学专科专业要求</w:t>
            </w:r>
          </w:p>
        </w:tc>
        <w:tc>
          <w:tcPr>
            <w:tcW w:w="87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大学本科专业要求</w:t>
            </w:r>
          </w:p>
        </w:tc>
        <w:tc>
          <w:tcPr>
            <w:tcW w:w="121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研究生专业要求</w:t>
            </w:r>
          </w:p>
        </w:tc>
        <w:tc>
          <w:tcPr>
            <w:tcW w:w="46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招聘</w:t>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br w:type="textWrapping"/>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对象</w:t>
            </w:r>
          </w:p>
        </w:tc>
        <w:tc>
          <w:tcPr>
            <w:tcW w:w="584"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其他条件</w:t>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br w:type="textWrapping"/>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要求</w:t>
            </w:r>
          </w:p>
        </w:tc>
        <w:tc>
          <w:tcPr>
            <w:tcW w:w="80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咨询</w:t>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br w:type="textWrapping"/>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电话(0539)</w:t>
            </w:r>
          </w:p>
        </w:tc>
        <w:tc>
          <w:tcPr>
            <w:tcW w:w="59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备注</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464" w:hRule="atLeast"/>
        </w:trPr>
        <w:tc>
          <w:tcPr>
            <w:tcW w:w="58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市茶山园管理服务中心</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中共临沂市纪律检查委员会、临沂市监察委员会机关</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市直</w:t>
            </w:r>
          </w:p>
        </w:tc>
        <w:tc>
          <w:tcPr>
            <w:tcW w:w="42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管理岗位</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九级以下</w:t>
            </w:r>
          </w:p>
        </w:tc>
        <w:tc>
          <w:tcPr>
            <w:tcW w:w="35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综合类</w:t>
            </w:r>
          </w:p>
        </w:tc>
        <w:tc>
          <w:tcPr>
            <w:tcW w:w="438"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服务基层专项招聘岗位</w:t>
            </w:r>
          </w:p>
        </w:tc>
        <w:tc>
          <w:tcPr>
            <w:tcW w:w="31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w:t>
            </w:r>
          </w:p>
        </w:tc>
        <w:tc>
          <w:tcPr>
            <w:tcW w:w="401"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大学本科以上</w:t>
            </w:r>
          </w:p>
        </w:tc>
        <w:tc>
          <w:tcPr>
            <w:tcW w:w="3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学士以上</w:t>
            </w:r>
          </w:p>
        </w:tc>
        <w:tc>
          <w:tcPr>
            <w:tcW w:w="41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7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121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46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服务基层人员</w:t>
            </w:r>
          </w:p>
        </w:tc>
        <w:tc>
          <w:tcPr>
            <w:tcW w:w="584"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1.中共党员；</w:t>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br w:type="textWrapping"/>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2.近亲属为市纪委监委或上级纪检监察机关重点监督对象或在市纪委监委工作的人员不得报考。</w:t>
            </w:r>
          </w:p>
        </w:tc>
        <w:tc>
          <w:tcPr>
            <w:tcW w:w="80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8725132</w:t>
            </w:r>
          </w:p>
        </w:tc>
        <w:tc>
          <w:tcPr>
            <w:tcW w:w="59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481" w:hRule="atLeast"/>
        </w:trPr>
        <w:tc>
          <w:tcPr>
            <w:tcW w:w="58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2</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市茶山园管理服务中心</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中共临沂市纪律检查委员会、临沂市监察委员会机关</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市直</w:t>
            </w:r>
          </w:p>
        </w:tc>
        <w:tc>
          <w:tcPr>
            <w:tcW w:w="42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管理岗位</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九级以下</w:t>
            </w:r>
          </w:p>
        </w:tc>
        <w:tc>
          <w:tcPr>
            <w:tcW w:w="35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综合类</w:t>
            </w:r>
          </w:p>
        </w:tc>
        <w:tc>
          <w:tcPr>
            <w:tcW w:w="438"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综合管理岗位</w:t>
            </w:r>
          </w:p>
        </w:tc>
        <w:tc>
          <w:tcPr>
            <w:tcW w:w="31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w:t>
            </w:r>
          </w:p>
        </w:tc>
        <w:tc>
          <w:tcPr>
            <w:tcW w:w="401"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大学本科以上</w:t>
            </w:r>
          </w:p>
        </w:tc>
        <w:tc>
          <w:tcPr>
            <w:tcW w:w="3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学士以上</w:t>
            </w:r>
          </w:p>
        </w:tc>
        <w:tc>
          <w:tcPr>
            <w:tcW w:w="41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7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法学、纪检监察、会计学、财务管理、审计学、金融学专业</w:t>
            </w:r>
          </w:p>
        </w:tc>
        <w:tc>
          <w:tcPr>
            <w:tcW w:w="121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法学一级学科，纪检监察学一级学科，工商管理一级学科（会计学、财务管理、财务管理学、审计学二级学科），应用经济学一级学科（金融学&lt;含∶保险学&gt;二级学科），含相关专业的专业学位研究生</w:t>
            </w:r>
          </w:p>
        </w:tc>
        <w:tc>
          <w:tcPr>
            <w:tcW w:w="46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584"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1.中共党员；</w:t>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br w:type="textWrapping"/>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2.近亲属为市纪委监委或上级纪检监察机关重点监督对象或在市纪委监委工作的人员不得报考。</w:t>
            </w:r>
          </w:p>
        </w:tc>
        <w:tc>
          <w:tcPr>
            <w:tcW w:w="80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8725132</w:t>
            </w:r>
          </w:p>
        </w:tc>
        <w:tc>
          <w:tcPr>
            <w:tcW w:w="59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95" w:hRule="atLeast"/>
        </w:trPr>
        <w:tc>
          <w:tcPr>
            <w:tcW w:w="58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3</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市纪委监委网络管理服务中心</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中共临沂市纪律检查委员会、临沂市监察委员会机关</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市直</w:t>
            </w:r>
          </w:p>
        </w:tc>
        <w:tc>
          <w:tcPr>
            <w:tcW w:w="42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管理岗位</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九级以下</w:t>
            </w:r>
          </w:p>
        </w:tc>
        <w:tc>
          <w:tcPr>
            <w:tcW w:w="35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综合类</w:t>
            </w:r>
          </w:p>
        </w:tc>
        <w:tc>
          <w:tcPr>
            <w:tcW w:w="438"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信息化管理岗位</w:t>
            </w:r>
          </w:p>
        </w:tc>
        <w:tc>
          <w:tcPr>
            <w:tcW w:w="31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w:t>
            </w:r>
          </w:p>
        </w:tc>
        <w:tc>
          <w:tcPr>
            <w:tcW w:w="401"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硕士研究生以上</w:t>
            </w:r>
          </w:p>
        </w:tc>
        <w:tc>
          <w:tcPr>
            <w:tcW w:w="3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硕士以上</w:t>
            </w:r>
          </w:p>
        </w:tc>
        <w:tc>
          <w:tcPr>
            <w:tcW w:w="41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7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121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计算机科学与技术一级学科（软件工程二级学科），软件工程一级学科（软件工程技术、应用软件技术二级学科），数学一级学科（大数据管理及应用系统开发二级学科），含相关专业的专业学位研究生</w:t>
            </w:r>
          </w:p>
        </w:tc>
        <w:tc>
          <w:tcPr>
            <w:tcW w:w="46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584"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1.中共党员；</w:t>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br w:type="textWrapping"/>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2.近亲属为市纪委监委或上级纪检监察机关重点监督对象或在市纪委监委工作的人员不得报考。</w:t>
            </w:r>
          </w:p>
        </w:tc>
        <w:tc>
          <w:tcPr>
            <w:tcW w:w="80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8725132</w:t>
            </w:r>
          </w:p>
        </w:tc>
        <w:tc>
          <w:tcPr>
            <w:tcW w:w="59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769" w:hRule="atLeast"/>
        </w:trPr>
        <w:tc>
          <w:tcPr>
            <w:tcW w:w="58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4</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临沂市社会工作服务中心</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中共临沂市委社会工作部</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市直</w:t>
            </w:r>
          </w:p>
        </w:tc>
        <w:tc>
          <w:tcPr>
            <w:tcW w:w="42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专业技术岗位</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初级</w:t>
            </w:r>
          </w:p>
        </w:tc>
        <w:tc>
          <w:tcPr>
            <w:tcW w:w="35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综合类</w:t>
            </w:r>
          </w:p>
        </w:tc>
        <w:tc>
          <w:tcPr>
            <w:tcW w:w="438"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综合文字岗位</w:t>
            </w:r>
          </w:p>
        </w:tc>
        <w:tc>
          <w:tcPr>
            <w:tcW w:w="31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w:t>
            </w:r>
          </w:p>
        </w:tc>
        <w:tc>
          <w:tcPr>
            <w:tcW w:w="401"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大学本科以上</w:t>
            </w:r>
          </w:p>
        </w:tc>
        <w:tc>
          <w:tcPr>
            <w:tcW w:w="3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学士以上</w:t>
            </w:r>
          </w:p>
        </w:tc>
        <w:tc>
          <w:tcPr>
            <w:tcW w:w="41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7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社会学类、中国语言文学类、新闻传播学类、公共管理类</w:t>
            </w:r>
          </w:p>
        </w:tc>
        <w:tc>
          <w:tcPr>
            <w:tcW w:w="121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社会学一级学科、中国语言文学一级学科、新闻传播学一级学科、公共管理学一级学科，含相关专业的专业学位研究生</w:t>
            </w:r>
          </w:p>
        </w:tc>
        <w:tc>
          <w:tcPr>
            <w:tcW w:w="46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584"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0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8180620</w:t>
            </w:r>
          </w:p>
        </w:tc>
        <w:tc>
          <w:tcPr>
            <w:tcW w:w="59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481" w:hRule="atLeast"/>
        </w:trPr>
        <w:tc>
          <w:tcPr>
            <w:tcW w:w="58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5</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临沂市社会工作服务中心</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中共临沂市委社会工作部</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市直</w:t>
            </w:r>
          </w:p>
        </w:tc>
        <w:tc>
          <w:tcPr>
            <w:tcW w:w="42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专业技术岗位</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初级</w:t>
            </w:r>
          </w:p>
        </w:tc>
        <w:tc>
          <w:tcPr>
            <w:tcW w:w="35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综合类</w:t>
            </w:r>
          </w:p>
        </w:tc>
        <w:tc>
          <w:tcPr>
            <w:tcW w:w="438"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面向基层专项招聘岗位</w:t>
            </w:r>
          </w:p>
        </w:tc>
        <w:tc>
          <w:tcPr>
            <w:tcW w:w="31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w:t>
            </w:r>
          </w:p>
        </w:tc>
        <w:tc>
          <w:tcPr>
            <w:tcW w:w="401"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大学本科以上</w:t>
            </w:r>
          </w:p>
        </w:tc>
        <w:tc>
          <w:tcPr>
            <w:tcW w:w="3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学士以上</w:t>
            </w:r>
          </w:p>
        </w:tc>
        <w:tc>
          <w:tcPr>
            <w:tcW w:w="41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7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121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46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具有5年以上乡镇（街道）所属事业单位工作经历的正式在编在岗人员</w:t>
            </w:r>
          </w:p>
        </w:tc>
        <w:tc>
          <w:tcPr>
            <w:tcW w:w="584"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0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8180620</w:t>
            </w:r>
          </w:p>
        </w:tc>
        <w:tc>
          <w:tcPr>
            <w:tcW w:w="59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091" w:hRule="atLeast"/>
        </w:trPr>
        <w:tc>
          <w:tcPr>
            <w:tcW w:w="58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6</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临沂市网络安全技术保障中心</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中共临沂市委网络安全和信息化委员会办公室</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市直</w:t>
            </w:r>
          </w:p>
        </w:tc>
        <w:tc>
          <w:tcPr>
            <w:tcW w:w="42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专业技术岗位</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初级</w:t>
            </w:r>
          </w:p>
        </w:tc>
        <w:tc>
          <w:tcPr>
            <w:tcW w:w="35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综合类</w:t>
            </w:r>
          </w:p>
        </w:tc>
        <w:tc>
          <w:tcPr>
            <w:tcW w:w="438"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网络安全岗位</w:t>
            </w:r>
          </w:p>
        </w:tc>
        <w:tc>
          <w:tcPr>
            <w:tcW w:w="31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w:t>
            </w:r>
          </w:p>
        </w:tc>
        <w:tc>
          <w:tcPr>
            <w:tcW w:w="401"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大学本科以上</w:t>
            </w:r>
          </w:p>
        </w:tc>
        <w:tc>
          <w:tcPr>
            <w:tcW w:w="3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学士以上</w:t>
            </w:r>
          </w:p>
        </w:tc>
        <w:tc>
          <w:tcPr>
            <w:tcW w:w="41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7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计算机类</w:t>
            </w:r>
          </w:p>
        </w:tc>
        <w:tc>
          <w:tcPr>
            <w:tcW w:w="121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计算机科学与技术一级学科、网络空间安全一级学科，含相关专业的专业学位</w:t>
            </w:r>
          </w:p>
        </w:tc>
        <w:tc>
          <w:tcPr>
            <w:tcW w:w="46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584"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0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8727233</w:t>
            </w:r>
          </w:p>
        </w:tc>
        <w:tc>
          <w:tcPr>
            <w:tcW w:w="59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52" w:hRule="atLeast"/>
        </w:trPr>
        <w:tc>
          <w:tcPr>
            <w:tcW w:w="58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7</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临沂市金融运行监测中心</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中共临沂市委金融委员会办公室</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市直</w:t>
            </w:r>
          </w:p>
        </w:tc>
        <w:tc>
          <w:tcPr>
            <w:tcW w:w="42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管理岗位</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九级以下</w:t>
            </w:r>
          </w:p>
        </w:tc>
        <w:tc>
          <w:tcPr>
            <w:tcW w:w="35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综合类</w:t>
            </w:r>
          </w:p>
        </w:tc>
        <w:tc>
          <w:tcPr>
            <w:tcW w:w="438"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综合管理岗位</w:t>
            </w:r>
          </w:p>
        </w:tc>
        <w:tc>
          <w:tcPr>
            <w:tcW w:w="31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w:t>
            </w:r>
          </w:p>
        </w:tc>
        <w:tc>
          <w:tcPr>
            <w:tcW w:w="401"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大学本科以上</w:t>
            </w:r>
          </w:p>
        </w:tc>
        <w:tc>
          <w:tcPr>
            <w:tcW w:w="3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学士以上</w:t>
            </w:r>
          </w:p>
        </w:tc>
        <w:tc>
          <w:tcPr>
            <w:tcW w:w="41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7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121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46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584"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0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8727072</w:t>
            </w:r>
          </w:p>
        </w:tc>
        <w:tc>
          <w:tcPr>
            <w:tcW w:w="59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108" w:hRule="atLeast"/>
        </w:trPr>
        <w:tc>
          <w:tcPr>
            <w:tcW w:w="58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8</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临沂市科技创新服务中心</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临沂市科学技术局</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市直</w:t>
            </w:r>
          </w:p>
        </w:tc>
        <w:tc>
          <w:tcPr>
            <w:tcW w:w="42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专业技术岗位</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初级</w:t>
            </w:r>
          </w:p>
        </w:tc>
        <w:tc>
          <w:tcPr>
            <w:tcW w:w="35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综合类</w:t>
            </w:r>
          </w:p>
        </w:tc>
        <w:tc>
          <w:tcPr>
            <w:tcW w:w="438"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信息管理岗位</w:t>
            </w:r>
          </w:p>
        </w:tc>
        <w:tc>
          <w:tcPr>
            <w:tcW w:w="31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w:t>
            </w:r>
          </w:p>
        </w:tc>
        <w:tc>
          <w:tcPr>
            <w:tcW w:w="401"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硕士研究生以上</w:t>
            </w:r>
          </w:p>
        </w:tc>
        <w:tc>
          <w:tcPr>
            <w:tcW w:w="3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硕士以上</w:t>
            </w:r>
          </w:p>
        </w:tc>
        <w:tc>
          <w:tcPr>
            <w:tcW w:w="41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7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121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信息与通信工程一级学科、控制科学与工程一级学科、计算机科学与技术一级学科、软件工程一级学科，含相关专业的专业学位研究生</w:t>
            </w:r>
          </w:p>
        </w:tc>
        <w:tc>
          <w:tcPr>
            <w:tcW w:w="46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584"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0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7570037</w:t>
            </w:r>
          </w:p>
        </w:tc>
        <w:tc>
          <w:tcPr>
            <w:tcW w:w="59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091" w:hRule="atLeast"/>
        </w:trPr>
        <w:tc>
          <w:tcPr>
            <w:tcW w:w="58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9</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临沂市政府投融资服务中心</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临沂市财政局</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市直</w:t>
            </w:r>
          </w:p>
        </w:tc>
        <w:tc>
          <w:tcPr>
            <w:tcW w:w="42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管理岗位</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九级以下</w:t>
            </w:r>
          </w:p>
        </w:tc>
        <w:tc>
          <w:tcPr>
            <w:tcW w:w="35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综合类</w:t>
            </w:r>
          </w:p>
        </w:tc>
        <w:tc>
          <w:tcPr>
            <w:tcW w:w="438"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综合管理岗位</w:t>
            </w:r>
          </w:p>
        </w:tc>
        <w:tc>
          <w:tcPr>
            <w:tcW w:w="31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w:t>
            </w:r>
          </w:p>
        </w:tc>
        <w:tc>
          <w:tcPr>
            <w:tcW w:w="401"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大学本科以上</w:t>
            </w:r>
          </w:p>
        </w:tc>
        <w:tc>
          <w:tcPr>
            <w:tcW w:w="3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学士以上</w:t>
            </w:r>
          </w:p>
        </w:tc>
        <w:tc>
          <w:tcPr>
            <w:tcW w:w="41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7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工商管理类、计算机类、土木类</w:t>
            </w:r>
          </w:p>
        </w:tc>
        <w:tc>
          <w:tcPr>
            <w:tcW w:w="121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工商管理一级学科、计算机科学与技术一级学科、土木工程一级学科，含相关专业的专业学位</w:t>
            </w:r>
          </w:p>
        </w:tc>
        <w:tc>
          <w:tcPr>
            <w:tcW w:w="46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584"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0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8113312</w:t>
            </w:r>
          </w:p>
        </w:tc>
        <w:tc>
          <w:tcPr>
            <w:tcW w:w="59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091" w:hRule="atLeast"/>
        </w:trPr>
        <w:tc>
          <w:tcPr>
            <w:tcW w:w="58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10</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临沂市人事考试中心</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临沂市人力资源和社会保障局</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市直</w:t>
            </w:r>
          </w:p>
        </w:tc>
        <w:tc>
          <w:tcPr>
            <w:tcW w:w="42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管理岗位</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九级以下</w:t>
            </w:r>
          </w:p>
        </w:tc>
        <w:tc>
          <w:tcPr>
            <w:tcW w:w="35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综合类</w:t>
            </w:r>
          </w:p>
        </w:tc>
        <w:tc>
          <w:tcPr>
            <w:tcW w:w="438"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综合管理岗位</w:t>
            </w:r>
          </w:p>
        </w:tc>
        <w:tc>
          <w:tcPr>
            <w:tcW w:w="31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w:t>
            </w:r>
          </w:p>
        </w:tc>
        <w:tc>
          <w:tcPr>
            <w:tcW w:w="401"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大学本科以上</w:t>
            </w:r>
          </w:p>
        </w:tc>
        <w:tc>
          <w:tcPr>
            <w:tcW w:w="3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学士以上</w:t>
            </w:r>
          </w:p>
        </w:tc>
        <w:tc>
          <w:tcPr>
            <w:tcW w:w="41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7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公共管理类（公共事业管理、劳动与社会保障专业）</w:t>
            </w:r>
          </w:p>
        </w:tc>
        <w:tc>
          <w:tcPr>
            <w:tcW w:w="121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公共管理一级学科（社会保障、公共组织与人力资源二级学科），含相关专业的专业学位研究生</w:t>
            </w:r>
          </w:p>
        </w:tc>
        <w:tc>
          <w:tcPr>
            <w:tcW w:w="46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584"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0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8128185</w:t>
            </w:r>
          </w:p>
        </w:tc>
        <w:tc>
          <w:tcPr>
            <w:tcW w:w="59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从事人才服务工作</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481" w:hRule="atLeast"/>
        </w:trPr>
        <w:tc>
          <w:tcPr>
            <w:tcW w:w="58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11</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临沂市费县生态环境综合执法大队</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临沂市生态环境局</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市直</w:t>
            </w:r>
          </w:p>
        </w:tc>
        <w:tc>
          <w:tcPr>
            <w:tcW w:w="42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专业技术岗位</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初级</w:t>
            </w:r>
          </w:p>
        </w:tc>
        <w:tc>
          <w:tcPr>
            <w:tcW w:w="35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综合类</w:t>
            </w:r>
          </w:p>
        </w:tc>
        <w:tc>
          <w:tcPr>
            <w:tcW w:w="438"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生态环境专业技术岗位</w:t>
            </w:r>
          </w:p>
        </w:tc>
        <w:tc>
          <w:tcPr>
            <w:tcW w:w="31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w:t>
            </w:r>
          </w:p>
        </w:tc>
        <w:tc>
          <w:tcPr>
            <w:tcW w:w="401"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大学本科以上</w:t>
            </w:r>
          </w:p>
        </w:tc>
        <w:tc>
          <w:tcPr>
            <w:tcW w:w="3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学士以上</w:t>
            </w:r>
          </w:p>
        </w:tc>
        <w:tc>
          <w:tcPr>
            <w:tcW w:w="41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7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环境科学与工程、环境工程、环境科学、环境生态工程、大气科学专业</w:t>
            </w:r>
          </w:p>
        </w:tc>
        <w:tc>
          <w:tcPr>
            <w:tcW w:w="121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环境科学与工程一级学科（环境科学、环境工程、环境管理、环境监督管理、环保设备工程、节能减排与环保装备、碳中和技术二级学科），大气科学一级学科（大气物理学与大气环境、气候变化与环境生态学二级学科），含相关专业的专业学位</w:t>
            </w:r>
          </w:p>
        </w:tc>
        <w:tc>
          <w:tcPr>
            <w:tcW w:w="46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584"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0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5221618</w:t>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br w:type="textWrapping"/>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7206116</w:t>
            </w:r>
          </w:p>
        </w:tc>
        <w:tc>
          <w:tcPr>
            <w:tcW w:w="59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工作地点在费县</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091" w:hRule="atLeast"/>
        </w:trPr>
        <w:tc>
          <w:tcPr>
            <w:tcW w:w="58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12</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临沂市莒南县生态环境综合执法大队</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临沂市生态环境局</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市直</w:t>
            </w:r>
          </w:p>
        </w:tc>
        <w:tc>
          <w:tcPr>
            <w:tcW w:w="42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专业技术岗位</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初级</w:t>
            </w:r>
          </w:p>
        </w:tc>
        <w:tc>
          <w:tcPr>
            <w:tcW w:w="35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综合类</w:t>
            </w:r>
          </w:p>
        </w:tc>
        <w:tc>
          <w:tcPr>
            <w:tcW w:w="438"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综合技术岗位</w:t>
            </w:r>
          </w:p>
        </w:tc>
        <w:tc>
          <w:tcPr>
            <w:tcW w:w="31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w:t>
            </w:r>
          </w:p>
        </w:tc>
        <w:tc>
          <w:tcPr>
            <w:tcW w:w="401"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大学本科以上</w:t>
            </w:r>
          </w:p>
        </w:tc>
        <w:tc>
          <w:tcPr>
            <w:tcW w:w="3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学士以上</w:t>
            </w:r>
          </w:p>
        </w:tc>
        <w:tc>
          <w:tcPr>
            <w:tcW w:w="41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7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121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46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584"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0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7229733</w:t>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br w:type="textWrapping"/>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7206116</w:t>
            </w:r>
          </w:p>
        </w:tc>
        <w:tc>
          <w:tcPr>
            <w:tcW w:w="59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工作地点在莒南县</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430" w:hRule="atLeast"/>
        </w:trPr>
        <w:tc>
          <w:tcPr>
            <w:tcW w:w="58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13</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临沂市莒南县生态环境综合执法大队</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临沂市生态环境局</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市直</w:t>
            </w:r>
          </w:p>
        </w:tc>
        <w:tc>
          <w:tcPr>
            <w:tcW w:w="42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专业技术岗位</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初级</w:t>
            </w:r>
          </w:p>
        </w:tc>
        <w:tc>
          <w:tcPr>
            <w:tcW w:w="35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综合类</w:t>
            </w:r>
          </w:p>
        </w:tc>
        <w:tc>
          <w:tcPr>
            <w:tcW w:w="438"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退役大学生士兵专项招聘岗位</w:t>
            </w:r>
          </w:p>
        </w:tc>
        <w:tc>
          <w:tcPr>
            <w:tcW w:w="31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w:t>
            </w:r>
          </w:p>
        </w:tc>
        <w:tc>
          <w:tcPr>
            <w:tcW w:w="401"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大学本科以上</w:t>
            </w:r>
          </w:p>
        </w:tc>
        <w:tc>
          <w:tcPr>
            <w:tcW w:w="3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学士以上</w:t>
            </w:r>
          </w:p>
        </w:tc>
        <w:tc>
          <w:tcPr>
            <w:tcW w:w="41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7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121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46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退役大学生士兵</w:t>
            </w:r>
          </w:p>
        </w:tc>
        <w:tc>
          <w:tcPr>
            <w:tcW w:w="584"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0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7229733</w:t>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br w:type="textWrapping"/>
            </w: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7206116</w:t>
            </w:r>
          </w:p>
        </w:tc>
        <w:tc>
          <w:tcPr>
            <w:tcW w:w="59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工作地点在莒南县</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52" w:hRule="atLeast"/>
        </w:trPr>
        <w:tc>
          <w:tcPr>
            <w:tcW w:w="58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14</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临沂市应急救援指挥服务中心</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临沂市应急管理局</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市直</w:t>
            </w:r>
          </w:p>
        </w:tc>
        <w:tc>
          <w:tcPr>
            <w:tcW w:w="42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专业技术岗位</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初级</w:t>
            </w:r>
          </w:p>
        </w:tc>
        <w:tc>
          <w:tcPr>
            <w:tcW w:w="35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综合类</w:t>
            </w:r>
          </w:p>
        </w:tc>
        <w:tc>
          <w:tcPr>
            <w:tcW w:w="438"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信息技术岗位</w:t>
            </w:r>
          </w:p>
        </w:tc>
        <w:tc>
          <w:tcPr>
            <w:tcW w:w="31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w:t>
            </w:r>
          </w:p>
        </w:tc>
        <w:tc>
          <w:tcPr>
            <w:tcW w:w="401"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硕士研究生以上</w:t>
            </w:r>
          </w:p>
        </w:tc>
        <w:tc>
          <w:tcPr>
            <w:tcW w:w="3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硕士以上</w:t>
            </w:r>
          </w:p>
        </w:tc>
        <w:tc>
          <w:tcPr>
            <w:tcW w:w="41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7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121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计算机科学与技术一级学科、信息与通信工程一级学科，含相关专业的专业学位</w:t>
            </w:r>
          </w:p>
        </w:tc>
        <w:tc>
          <w:tcPr>
            <w:tcW w:w="46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584"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0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8387098</w:t>
            </w:r>
          </w:p>
        </w:tc>
        <w:tc>
          <w:tcPr>
            <w:tcW w:w="59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74" w:hRule="atLeast"/>
        </w:trPr>
        <w:tc>
          <w:tcPr>
            <w:tcW w:w="58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15</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临沂市知识产权保护中心</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临沂市市场监督管理局</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市直</w:t>
            </w:r>
          </w:p>
        </w:tc>
        <w:tc>
          <w:tcPr>
            <w:tcW w:w="42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专业技术岗位</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初级</w:t>
            </w:r>
          </w:p>
        </w:tc>
        <w:tc>
          <w:tcPr>
            <w:tcW w:w="35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综合类</w:t>
            </w:r>
          </w:p>
        </w:tc>
        <w:tc>
          <w:tcPr>
            <w:tcW w:w="438"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知识产权市场监管服务岗位</w:t>
            </w:r>
          </w:p>
        </w:tc>
        <w:tc>
          <w:tcPr>
            <w:tcW w:w="31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w:t>
            </w:r>
          </w:p>
        </w:tc>
        <w:tc>
          <w:tcPr>
            <w:tcW w:w="401"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硕士研究生以上</w:t>
            </w:r>
          </w:p>
        </w:tc>
        <w:tc>
          <w:tcPr>
            <w:tcW w:w="3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硕士以上</w:t>
            </w:r>
          </w:p>
        </w:tc>
        <w:tc>
          <w:tcPr>
            <w:tcW w:w="41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7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121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计算机科学与技术一级学科、软件工程一级学科、法学一级学科，含相关专业的专业学位</w:t>
            </w:r>
          </w:p>
        </w:tc>
        <w:tc>
          <w:tcPr>
            <w:tcW w:w="46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584"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0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5977992</w:t>
            </w:r>
          </w:p>
        </w:tc>
        <w:tc>
          <w:tcPr>
            <w:tcW w:w="59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13" w:hRule="atLeast"/>
        </w:trPr>
        <w:tc>
          <w:tcPr>
            <w:tcW w:w="58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16</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临沂市信访服务中心</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临沂市信访局</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市直</w:t>
            </w:r>
          </w:p>
        </w:tc>
        <w:tc>
          <w:tcPr>
            <w:tcW w:w="42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管理岗位</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九级以下</w:t>
            </w:r>
          </w:p>
        </w:tc>
        <w:tc>
          <w:tcPr>
            <w:tcW w:w="35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综合类</w:t>
            </w:r>
          </w:p>
        </w:tc>
        <w:tc>
          <w:tcPr>
            <w:tcW w:w="438"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综合文字岗位</w:t>
            </w:r>
          </w:p>
        </w:tc>
        <w:tc>
          <w:tcPr>
            <w:tcW w:w="31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w:t>
            </w:r>
          </w:p>
        </w:tc>
        <w:tc>
          <w:tcPr>
            <w:tcW w:w="401"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大学本科以上</w:t>
            </w:r>
          </w:p>
        </w:tc>
        <w:tc>
          <w:tcPr>
            <w:tcW w:w="3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学士以上</w:t>
            </w:r>
          </w:p>
        </w:tc>
        <w:tc>
          <w:tcPr>
            <w:tcW w:w="41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7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121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46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584"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0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8059697</w:t>
            </w:r>
          </w:p>
        </w:tc>
        <w:tc>
          <w:tcPr>
            <w:tcW w:w="59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13" w:hRule="atLeast"/>
        </w:trPr>
        <w:tc>
          <w:tcPr>
            <w:tcW w:w="58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17</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临沂市投资促进服务中心</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临沂市投资促进服务中心</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市直</w:t>
            </w:r>
          </w:p>
        </w:tc>
        <w:tc>
          <w:tcPr>
            <w:tcW w:w="42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专业技术岗位</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初级</w:t>
            </w:r>
          </w:p>
        </w:tc>
        <w:tc>
          <w:tcPr>
            <w:tcW w:w="35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综合类</w:t>
            </w:r>
          </w:p>
        </w:tc>
        <w:tc>
          <w:tcPr>
            <w:tcW w:w="438"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招商服务岗位</w:t>
            </w:r>
          </w:p>
        </w:tc>
        <w:tc>
          <w:tcPr>
            <w:tcW w:w="31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w:t>
            </w:r>
          </w:p>
        </w:tc>
        <w:tc>
          <w:tcPr>
            <w:tcW w:w="401"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硕士研究生以上</w:t>
            </w:r>
          </w:p>
        </w:tc>
        <w:tc>
          <w:tcPr>
            <w:tcW w:w="3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硕士以上</w:t>
            </w:r>
          </w:p>
        </w:tc>
        <w:tc>
          <w:tcPr>
            <w:tcW w:w="41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7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121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应用经济学一级学科，含相关专业的专业学位研究生</w:t>
            </w:r>
          </w:p>
        </w:tc>
        <w:tc>
          <w:tcPr>
            <w:tcW w:w="46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584"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0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3123028</w:t>
            </w:r>
          </w:p>
        </w:tc>
        <w:tc>
          <w:tcPr>
            <w:tcW w:w="59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5" w:hRule="atLeast"/>
        </w:trPr>
        <w:tc>
          <w:tcPr>
            <w:tcW w:w="58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18</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临沂市投资促进服务中心</w:t>
            </w:r>
          </w:p>
        </w:tc>
        <w:tc>
          <w:tcPr>
            <w:tcW w:w="65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临沂市投资促进服务中心</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市直</w:t>
            </w:r>
          </w:p>
        </w:tc>
        <w:tc>
          <w:tcPr>
            <w:tcW w:w="42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专业技术岗位</w:t>
            </w:r>
          </w:p>
        </w:tc>
        <w:tc>
          <w:tcPr>
            <w:tcW w:w="37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初级</w:t>
            </w:r>
          </w:p>
        </w:tc>
        <w:tc>
          <w:tcPr>
            <w:tcW w:w="35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综合类</w:t>
            </w:r>
          </w:p>
        </w:tc>
        <w:tc>
          <w:tcPr>
            <w:tcW w:w="438"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综合文字岗位</w:t>
            </w:r>
          </w:p>
        </w:tc>
        <w:tc>
          <w:tcPr>
            <w:tcW w:w="31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1</w:t>
            </w:r>
          </w:p>
        </w:tc>
        <w:tc>
          <w:tcPr>
            <w:tcW w:w="401"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大学本科以上</w:t>
            </w:r>
          </w:p>
        </w:tc>
        <w:tc>
          <w:tcPr>
            <w:tcW w:w="365"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学士以上</w:t>
            </w:r>
          </w:p>
        </w:tc>
        <w:tc>
          <w:tcPr>
            <w:tcW w:w="41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7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经济学门类，应用语言学、汉语言文学、汉语言、秘书学、新闻学、传播学专业</w:t>
            </w:r>
          </w:p>
        </w:tc>
        <w:tc>
          <w:tcPr>
            <w:tcW w:w="1217"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理论经济学一级学科，中国语言文学一级学科（语言学及应用语言学、汉语言文字学、秘书学与应用写作学二级学科）、新闻传播学一级学科（新闻学、传播学二级学科），含相关专业的专业学位研究生</w:t>
            </w:r>
          </w:p>
        </w:tc>
        <w:tc>
          <w:tcPr>
            <w:tcW w:w="46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不限</w:t>
            </w:r>
          </w:p>
        </w:tc>
        <w:tc>
          <w:tcPr>
            <w:tcW w:w="584"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c>
          <w:tcPr>
            <w:tcW w:w="80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r>
              <w:rPr>
                <w:rFonts w:hint="eastAsia" w:ascii="微软雅黑" w:hAnsi="微软雅黑" w:eastAsia="微软雅黑" w:cs="微软雅黑"/>
                <w:i w:val="0"/>
                <w:caps w:val="0"/>
                <w:color w:val="6A6A6A"/>
                <w:spacing w:val="0"/>
                <w:kern w:val="0"/>
                <w:sz w:val="22"/>
                <w:szCs w:val="22"/>
                <w:bdr w:val="none" w:color="auto" w:sz="0" w:space="0"/>
                <w:lang w:val="en-US" w:eastAsia="zh-CN" w:bidi="ar"/>
              </w:rPr>
              <w:t>3123028</w:t>
            </w:r>
          </w:p>
        </w:tc>
        <w:tc>
          <w:tcPr>
            <w:tcW w:w="593"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keepNext w:val="0"/>
              <w:keepLines w:val="0"/>
              <w:widowControl/>
              <w:suppressLineNumbers w:val="0"/>
              <w:jc w:val="left"/>
              <w:rPr>
                <w:rFonts w:hint="eastAsia" w:ascii="微软雅黑" w:hAnsi="微软雅黑" w:eastAsia="微软雅黑" w:cs="微软雅黑"/>
                <w:i w:val="0"/>
                <w:caps w:val="0"/>
                <w:color w:val="6A6A6A"/>
                <w:spacing w:val="0"/>
                <w:sz w:val="22"/>
                <w:szCs w:val="22"/>
              </w:rPr>
            </w:pPr>
          </w:p>
        </w:tc>
      </w:tr>
    </w:tbl>
    <w:p>
      <w:pPr>
        <w:keepNext w:val="0"/>
        <w:keepLines w:val="0"/>
        <w:pageBreakBefore w:val="0"/>
        <w:widowControl w:val="0"/>
        <w:kinsoku/>
        <w:wordWrap/>
        <w:overflowPunct/>
        <w:topLinePunct w:val="0"/>
        <w:autoSpaceDE/>
        <w:autoSpaceDN/>
        <w:bidi w:val="0"/>
        <w:adjustRightInd/>
        <w:snapToGrid/>
        <w:textAlignment w:val="auto"/>
        <w:rPr>
          <w:rFonts w:hint="eastAsia" w:ascii="微软雅黑" w:hAnsi="微软雅黑" w:eastAsia="微软雅黑" w:cs="微软雅黑"/>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752D1"/>
    <w:rsid w:val="2B975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2025-02-13T00:08:00Z</dcterms:created>
  <dc:creator>网络编辑-刘文静</dc:creator>
  <cp:lastModifiedBy>网络编辑-刘文静</cp:lastModifiedBy>
  <dcterms:modified xsi:type="dcterms:W3CDTF">2025-02-13T06:59:44Z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