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206FE">
      <w:pPr>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rPr>
        <w:t>附件</w:t>
      </w:r>
    </w:p>
    <w:p w14:paraId="28EB7F0B">
      <w:pPr>
        <w:spacing w:line="560" w:lineRule="exact"/>
        <w:jc w:val="center"/>
        <w:rPr>
          <w:rFonts w:hint="eastAsia" w:ascii="宋体" w:hAnsi="宋体" w:eastAsia="方正小标宋简体"/>
          <w:color w:val="000000"/>
          <w:sz w:val="44"/>
          <w:szCs w:val="44"/>
          <w:highlight w:val="none"/>
          <w:lang w:val="en-US" w:eastAsia="zh-CN"/>
        </w:rPr>
      </w:pPr>
      <w:r>
        <w:rPr>
          <w:rFonts w:hint="eastAsia" w:ascii="宋体" w:hAnsi="宋体" w:eastAsia="方正小标宋简体"/>
          <w:color w:val="000000"/>
          <w:sz w:val="44"/>
          <w:szCs w:val="44"/>
          <w:highlight w:val="none"/>
        </w:rPr>
        <w:t>福建省晋江人力资本有限公司</w:t>
      </w:r>
      <w:r>
        <w:rPr>
          <w:rFonts w:hint="eastAsia" w:ascii="宋体" w:hAnsi="宋体" w:eastAsia="方正小标宋简体"/>
          <w:color w:val="000000"/>
          <w:sz w:val="44"/>
          <w:szCs w:val="44"/>
          <w:highlight w:val="none"/>
          <w:lang w:val="en-US" w:eastAsia="zh-CN"/>
        </w:rPr>
        <w:t>2025年度</w:t>
      </w:r>
    </w:p>
    <w:p w14:paraId="41820879">
      <w:pPr>
        <w:spacing w:line="560" w:lineRule="exact"/>
        <w:jc w:val="center"/>
        <w:rPr>
          <w:rFonts w:hint="eastAsia" w:ascii="宋体" w:hAnsi="宋体" w:eastAsia="方正小标宋简体" w:cs="仿宋"/>
          <w:color w:val="000000"/>
          <w:sz w:val="32"/>
          <w:szCs w:val="32"/>
          <w:highlight w:val="none"/>
          <w:lang w:eastAsia="zh-CN"/>
        </w:rPr>
      </w:pPr>
      <w:r>
        <w:rPr>
          <w:rFonts w:hint="eastAsia" w:ascii="宋体" w:hAnsi="宋体" w:eastAsia="方正小标宋简体"/>
          <w:color w:val="000000"/>
          <w:sz w:val="44"/>
          <w:szCs w:val="44"/>
          <w:highlight w:val="none"/>
        </w:rPr>
        <w:t>公开招聘</w:t>
      </w:r>
      <w:r>
        <w:rPr>
          <w:rFonts w:hint="eastAsia" w:ascii="宋体" w:hAnsi="宋体" w:eastAsia="方正小标宋简体"/>
          <w:color w:val="000000"/>
          <w:sz w:val="44"/>
          <w:szCs w:val="44"/>
          <w:highlight w:val="none"/>
          <w:lang w:eastAsia="zh-CN"/>
        </w:rPr>
        <w:t>工作</w:t>
      </w:r>
      <w:r>
        <w:rPr>
          <w:rFonts w:hint="eastAsia" w:ascii="宋体" w:hAnsi="宋体" w:eastAsia="方正小标宋简体"/>
          <w:color w:val="000000"/>
          <w:sz w:val="44"/>
          <w:szCs w:val="44"/>
          <w:highlight w:val="none"/>
        </w:rPr>
        <w:t>人员职位表（第</w:t>
      </w:r>
      <w:r>
        <w:rPr>
          <w:rFonts w:hint="eastAsia" w:ascii="宋体" w:hAnsi="宋体" w:eastAsia="方正小标宋简体"/>
          <w:color w:val="000000"/>
          <w:sz w:val="44"/>
          <w:szCs w:val="44"/>
          <w:highlight w:val="none"/>
          <w:lang w:val="en-US" w:eastAsia="zh-CN"/>
        </w:rPr>
        <w:t>一</w:t>
      </w:r>
      <w:r>
        <w:rPr>
          <w:rFonts w:hint="eastAsia" w:ascii="宋体" w:hAnsi="宋体" w:eastAsia="方正小标宋简体"/>
          <w:color w:val="000000"/>
          <w:sz w:val="44"/>
          <w:szCs w:val="44"/>
          <w:highlight w:val="none"/>
        </w:rPr>
        <w:t>批）</w:t>
      </w:r>
    </w:p>
    <w:tbl>
      <w:tblPr>
        <w:tblStyle w:val="5"/>
        <w:tblW w:w="535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9"/>
        <w:gridCol w:w="986"/>
        <w:gridCol w:w="1314"/>
        <w:gridCol w:w="705"/>
        <w:gridCol w:w="688"/>
        <w:gridCol w:w="763"/>
        <w:gridCol w:w="670"/>
        <w:gridCol w:w="735"/>
        <w:gridCol w:w="1106"/>
        <w:gridCol w:w="4064"/>
        <w:gridCol w:w="796"/>
        <w:gridCol w:w="2710"/>
      </w:tblGrid>
      <w:tr w14:paraId="79E21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223" w:type="pct"/>
            <w:tcBorders>
              <w:top w:val="single" w:color="000000" w:sz="4" w:space="0"/>
              <w:left w:val="single" w:color="000000" w:sz="4" w:space="0"/>
              <w:bottom w:val="single" w:color="000000" w:sz="4" w:space="0"/>
              <w:right w:val="single" w:color="000000" w:sz="4" w:space="0"/>
            </w:tcBorders>
            <w:noWrap/>
            <w:vAlign w:val="center"/>
          </w:tcPr>
          <w:p w14:paraId="2AC2AA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岗位编号</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188E741A">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招聘企业</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2E9635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职位</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5192F8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招聘人数</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6BA693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性别要求</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14:paraId="2F2B8B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年龄要求</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3C80F1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户籍要求</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519E0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学历要求</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5905C4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专业要求</w:t>
            </w:r>
          </w:p>
        </w:tc>
        <w:tc>
          <w:tcPr>
            <w:tcW w:w="1335" w:type="pct"/>
            <w:tcBorders>
              <w:top w:val="single" w:color="000000" w:sz="4" w:space="0"/>
              <w:left w:val="single" w:color="000000" w:sz="4" w:space="0"/>
              <w:bottom w:val="single" w:color="000000" w:sz="4" w:space="0"/>
              <w:right w:val="single" w:color="000000" w:sz="4" w:space="0"/>
            </w:tcBorders>
            <w:noWrap w:val="0"/>
            <w:vAlign w:val="center"/>
          </w:tcPr>
          <w:p w14:paraId="30E5B8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岗位要求</w:t>
            </w:r>
          </w:p>
        </w:tc>
        <w:tc>
          <w:tcPr>
            <w:tcW w:w="261" w:type="pct"/>
            <w:tcBorders>
              <w:top w:val="single" w:color="000000" w:sz="4" w:space="0"/>
              <w:left w:val="single" w:color="000000" w:sz="4" w:space="0"/>
              <w:bottom w:val="single" w:color="000000" w:sz="4" w:space="0"/>
              <w:right w:val="single" w:color="000000" w:sz="4" w:space="0"/>
            </w:tcBorders>
            <w:noWrap w:val="0"/>
            <w:vAlign w:val="center"/>
          </w:tcPr>
          <w:p w14:paraId="31ABAF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招考方式</w:t>
            </w:r>
          </w:p>
        </w:tc>
        <w:tc>
          <w:tcPr>
            <w:tcW w:w="890" w:type="pct"/>
            <w:tcBorders>
              <w:top w:val="single" w:color="000000" w:sz="4" w:space="0"/>
              <w:left w:val="single" w:color="000000" w:sz="4" w:space="0"/>
              <w:bottom w:val="single" w:color="000000" w:sz="4" w:space="0"/>
              <w:right w:val="single" w:color="000000" w:sz="4" w:space="0"/>
            </w:tcBorders>
            <w:noWrap w:val="0"/>
            <w:vAlign w:val="center"/>
          </w:tcPr>
          <w:p w14:paraId="4056BA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14:paraId="71A5D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6" w:hRule="atLeast"/>
          <w:jc w:val="center"/>
        </w:trPr>
        <w:tc>
          <w:tcPr>
            <w:tcW w:w="223" w:type="pct"/>
            <w:tcBorders>
              <w:top w:val="single" w:color="000000" w:sz="4" w:space="0"/>
              <w:left w:val="single" w:color="000000" w:sz="4" w:space="0"/>
              <w:bottom w:val="single" w:color="000000" w:sz="4" w:space="0"/>
              <w:right w:val="single" w:color="000000" w:sz="4" w:space="0"/>
            </w:tcBorders>
            <w:noWrap/>
            <w:vAlign w:val="center"/>
          </w:tcPr>
          <w:p w14:paraId="62F78B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24" w:type="pct"/>
            <w:tcBorders>
              <w:top w:val="single" w:color="000000" w:sz="4" w:space="0"/>
              <w:left w:val="single" w:color="000000" w:sz="4" w:space="0"/>
              <w:bottom w:val="single" w:color="000000" w:sz="4" w:space="0"/>
              <w:right w:val="single" w:color="000000" w:sz="4" w:space="0"/>
            </w:tcBorders>
            <w:noWrap w:val="0"/>
            <w:vAlign w:val="center"/>
          </w:tcPr>
          <w:p w14:paraId="6BEB6A39">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福建省晋江人力资本有限公司</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14:paraId="121787F9">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财务融资部副经理</w:t>
            </w:r>
          </w:p>
        </w:tc>
        <w:tc>
          <w:tcPr>
            <w:tcW w:w="231" w:type="pct"/>
            <w:tcBorders>
              <w:top w:val="single" w:color="000000" w:sz="4" w:space="0"/>
              <w:left w:val="single" w:color="000000" w:sz="4" w:space="0"/>
              <w:bottom w:val="single" w:color="000000" w:sz="4" w:space="0"/>
              <w:right w:val="single" w:color="000000" w:sz="4" w:space="0"/>
            </w:tcBorders>
            <w:noWrap/>
            <w:vAlign w:val="center"/>
          </w:tcPr>
          <w:p w14:paraId="2A20575B">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2D6A07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不限</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14:paraId="3909F6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45周岁及以下</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6DBACB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不限</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5A783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本科及以上</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6FF343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sz w:val="21"/>
                <w:szCs w:val="21"/>
                <w:highlight w:val="none"/>
                <w:lang w:eastAsia="zh-CN"/>
              </w:rPr>
              <w:t>会计与审计类、</w:t>
            </w:r>
            <w:r>
              <w:rPr>
                <w:rFonts w:hint="eastAsia" w:ascii="宋体" w:hAnsi="宋体" w:cs="楷体"/>
                <w:szCs w:val="21"/>
                <w:highlight w:val="none"/>
              </w:rPr>
              <w:t>财政金融类</w:t>
            </w:r>
          </w:p>
        </w:tc>
        <w:tc>
          <w:tcPr>
            <w:tcW w:w="1335" w:type="pct"/>
            <w:tcBorders>
              <w:top w:val="single" w:color="000000" w:sz="4" w:space="0"/>
              <w:left w:val="single" w:color="000000" w:sz="4" w:space="0"/>
              <w:bottom w:val="single" w:color="000000" w:sz="4" w:space="0"/>
              <w:right w:val="single" w:color="000000" w:sz="4" w:space="0"/>
            </w:tcBorders>
            <w:noWrap w:val="0"/>
            <w:vAlign w:val="center"/>
          </w:tcPr>
          <w:p w14:paraId="1E17C069">
            <w:pPr>
              <w:keepNext w:val="0"/>
              <w:keepLines w:val="0"/>
              <w:widowControl/>
              <w:numPr>
                <w:ilvl w:val="0"/>
                <w:numId w:val="0"/>
              </w:numPr>
              <w:suppressLineNumbers w:val="0"/>
              <w:shd w:val="clear" w:color="auto" w:fill="auto"/>
              <w:jc w:val="left"/>
              <w:textAlignment w:val="center"/>
              <w:rPr>
                <w:rFonts w:hint="eastAsia" w:ascii="宋体" w:hAnsi="宋体" w:cs="楷体"/>
                <w:kern w:val="0"/>
                <w:szCs w:val="21"/>
                <w:highlight w:val="none"/>
              </w:rPr>
            </w:pPr>
            <w:r>
              <w:rPr>
                <w:rFonts w:hint="default" w:ascii="宋体" w:hAnsi="宋体" w:cs="宋体"/>
                <w:i w:val="0"/>
                <w:iCs w:val="0"/>
                <w:color w:val="auto"/>
                <w:sz w:val="21"/>
                <w:szCs w:val="21"/>
                <w:highlight w:val="none"/>
                <w:u w:val="none"/>
                <w:lang w:val="en-US" w:eastAsia="zh-CN"/>
              </w:rPr>
              <w:t>1.</w:t>
            </w:r>
            <w:r>
              <w:rPr>
                <w:rFonts w:hint="eastAsia" w:ascii="宋体" w:hAnsi="宋体" w:cs="楷体"/>
                <w:kern w:val="0"/>
                <w:szCs w:val="21"/>
                <w:highlight w:val="none"/>
              </w:rPr>
              <w:t>具有</w:t>
            </w:r>
            <w:r>
              <w:rPr>
                <w:rFonts w:hint="eastAsia" w:ascii="宋体" w:hAnsi="宋体" w:cs="楷体"/>
                <w:kern w:val="0"/>
                <w:szCs w:val="21"/>
                <w:highlight w:val="none"/>
                <w:lang w:val="en-US" w:eastAsia="zh-CN"/>
              </w:rPr>
              <w:t>5</w:t>
            </w:r>
            <w:r>
              <w:rPr>
                <w:rFonts w:hint="eastAsia" w:ascii="宋体" w:hAnsi="宋体" w:cs="楷体"/>
                <w:kern w:val="0"/>
                <w:szCs w:val="21"/>
                <w:highlight w:val="none"/>
              </w:rPr>
              <w:t>年及以上企业</w:t>
            </w:r>
            <w:r>
              <w:rPr>
                <w:rFonts w:hint="eastAsia" w:ascii="宋体" w:hAnsi="宋体" w:cs="楷体"/>
                <w:kern w:val="0"/>
                <w:szCs w:val="21"/>
                <w:highlight w:val="none"/>
              </w:rPr>
              <w:t>财务管理岗位相关工作经验；</w:t>
            </w:r>
          </w:p>
          <w:p w14:paraId="2276C3E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cs="楷体"/>
                <w:kern w:val="0"/>
                <w:szCs w:val="21"/>
                <w:highlight w:val="none"/>
              </w:rPr>
              <w:t>2.取得中级及以上会计师职称。</w:t>
            </w:r>
          </w:p>
        </w:tc>
        <w:tc>
          <w:tcPr>
            <w:tcW w:w="261" w:type="pct"/>
            <w:tcBorders>
              <w:top w:val="single" w:color="000000" w:sz="4" w:space="0"/>
              <w:left w:val="single" w:color="000000" w:sz="4" w:space="0"/>
              <w:bottom w:val="single" w:color="000000" w:sz="4" w:space="0"/>
              <w:right w:val="single" w:color="000000" w:sz="4" w:space="0"/>
            </w:tcBorders>
            <w:noWrap w:val="0"/>
            <w:vAlign w:val="center"/>
          </w:tcPr>
          <w:p w14:paraId="68A9DF1C">
            <w:pPr>
              <w:keepNext w:val="0"/>
              <w:keepLines w:val="0"/>
              <w:widowControl/>
              <w:suppressLineNumbers w:val="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笔试+考核测试+</w:t>
            </w:r>
            <w:bookmarkStart w:id="0" w:name="_GoBack"/>
            <w:bookmarkEnd w:id="0"/>
            <w:r>
              <w:rPr>
                <w:rFonts w:hint="eastAsia" w:ascii="宋体" w:hAnsi="宋体" w:cs="宋体"/>
                <w:i w:val="0"/>
                <w:iCs w:val="0"/>
                <w:color w:val="auto"/>
                <w:kern w:val="2"/>
                <w:sz w:val="21"/>
                <w:szCs w:val="21"/>
                <w:highlight w:val="none"/>
                <w:u w:val="none"/>
                <w:lang w:val="en-US" w:eastAsia="zh-CN" w:bidi="ar-SA"/>
              </w:rPr>
              <w:t>面试</w:t>
            </w:r>
          </w:p>
        </w:tc>
        <w:tc>
          <w:tcPr>
            <w:tcW w:w="890" w:type="pct"/>
            <w:tcBorders>
              <w:top w:val="single" w:color="000000" w:sz="4" w:space="0"/>
              <w:left w:val="single" w:color="000000" w:sz="4" w:space="0"/>
              <w:bottom w:val="single" w:color="000000" w:sz="4" w:space="0"/>
              <w:right w:val="single" w:color="000000" w:sz="4" w:space="0"/>
            </w:tcBorders>
            <w:noWrap w:val="0"/>
            <w:vAlign w:val="center"/>
          </w:tcPr>
          <w:p w14:paraId="50A0811B">
            <w:pPr>
              <w:widowControl/>
              <w:jc w:val="left"/>
              <w:textAlignment w:val="center"/>
              <w:rPr>
                <w:rFonts w:hint="eastAsia" w:ascii="宋体" w:hAnsi="宋体" w:cs="楷体"/>
                <w:kern w:val="0"/>
                <w:szCs w:val="21"/>
                <w:highlight w:val="none"/>
              </w:rPr>
            </w:pPr>
            <w:r>
              <w:rPr>
                <w:rFonts w:hint="eastAsia" w:ascii="宋体" w:hAnsi="宋体" w:cs="楷体"/>
                <w:kern w:val="0"/>
                <w:szCs w:val="21"/>
                <w:highlight w:val="none"/>
              </w:rPr>
              <w:t>1.取得高级会计师或注册会计师证书，总成绩加1分；</w:t>
            </w:r>
          </w:p>
          <w:p w14:paraId="2A6ACDF8">
            <w:pPr>
              <w:pStyle w:val="2"/>
              <w:numPr>
                <w:ilvl w:val="0"/>
                <w:numId w:val="0"/>
              </w:numPr>
              <w:rPr>
                <w:rFonts w:hint="eastAsia"/>
                <w:sz w:val="21"/>
                <w:szCs w:val="21"/>
                <w:highlight w:val="none"/>
                <w:lang w:val="en-US" w:eastAsia="zh-CN"/>
              </w:rPr>
            </w:pPr>
            <w:r>
              <w:rPr>
                <w:rFonts w:hint="eastAsia" w:ascii="宋体" w:hAnsi="宋体" w:cs="楷体"/>
                <w:kern w:val="0"/>
                <w:szCs w:val="21"/>
                <w:highlight w:val="none"/>
              </w:rPr>
              <w:t>2.</w:t>
            </w:r>
            <w:r>
              <w:rPr>
                <w:rFonts w:hint="eastAsia"/>
                <w:sz w:val="21"/>
                <w:szCs w:val="21"/>
                <w:highlight w:val="none"/>
                <w:lang w:val="en-US" w:eastAsia="zh-CN"/>
              </w:rPr>
              <w:t>“</w:t>
            </w:r>
            <w:r>
              <w:rPr>
                <w:rFonts w:hint="default"/>
                <w:sz w:val="21"/>
                <w:szCs w:val="21"/>
                <w:highlight w:val="none"/>
                <w:lang w:val="en-US" w:eastAsia="zh-CN"/>
              </w:rPr>
              <w:t>双一流</w:t>
            </w:r>
            <w:r>
              <w:rPr>
                <w:rFonts w:hint="eastAsia"/>
                <w:sz w:val="21"/>
                <w:szCs w:val="21"/>
                <w:highlight w:val="none"/>
                <w:lang w:val="en-US" w:eastAsia="zh-CN"/>
              </w:rPr>
              <w:t>”</w:t>
            </w:r>
            <w:r>
              <w:rPr>
                <w:rFonts w:hint="default"/>
                <w:sz w:val="21"/>
                <w:szCs w:val="21"/>
                <w:highlight w:val="none"/>
                <w:lang w:val="en-US" w:eastAsia="zh-CN"/>
              </w:rPr>
              <w:t>建设高校毕业生</w:t>
            </w:r>
            <w:r>
              <w:rPr>
                <w:rFonts w:hint="eastAsia"/>
                <w:sz w:val="21"/>
                <w:szCs w:val="21"/>
                <w:highlight w:val="none"/>
                <w:lang w:val="en-US" w:eastAsia="zh-CN"/>
              </w:rPr>
              <w:t>，总成绩加1分；</w:t>
            </w:r>
          </w:p>
          <w:p w14:paraId="2BFA7CA7">
            <w:pPr>
              <w:pStyle w:val="2"/>
              <w:numPr>
                <w:ilvl w:val="0"/>
                <w:numId w:val="0"/>
              </w:numPr>
              <w:rPr>
                <w:rFonts w:hint="eastAsia" w:ascii="宋体" w:hAnsi="宋体" w:cs="宋体"/>
                <w:i w:val="0"/>
                <w:iCs w:val="0"/>
                <w:color w:val="auto"/>
                <w:sz w:val="21"/>
                <w:szCs w:val="21"/>
                <w:highlight w:val="none"/>
                <w:u w:val="none"/>
                <w:lang w:val="en-US" w:eastAsia="zh-CN"/>
              </w:rPr>
            </w:pPr>
            <w:r>
              <w:rPr>
                <w:rFonts w:hint="eastAsia" w:hAnsi="宋体" w:cs="宋体"/>
                <w:i w:val="0"/>
                <w:iCs w:val="0"/>
                <w:color w:val="auto"/>
                <w:sz w:val="21"/>
                <w:szCs w:val="21"/>
                <w:highlight w:val="none"/>
                <w:u w:val="none"/>
                <w:lang w:val="en-US" w:eastAsia="zh-CN"/>
              </w:rPr>
              <w:t>3.</w:t>
            </w:r>
            <w:r>
              <w:rPr>
                <w:rFonts w:hint="default" w:ascii="宋体" w:hAnsi="宋体" w:cs="宋体"/>
                <w:i w:val="0"/>
                <w:iCs w:val="0"/>
                <w:color w:val="auto"/>
                <w:sz w:val="21"/>
                <w:szCs w:val="21"/>
                <w:highlight w:val="none"/>
                <w:u w:val="none"/>
                <w:lang w:val="en-US" w:eastAsia="zh-CN"/>
              </w:rPr>
              <w:t>研究生学历或硕士及以上学位，总成绩加1分</w:t>
            </w:r>
            <w:r>
              <w:rPr>
                <w:rFonts w:hint="eastAsia" w:ascii="宋体" w:hAnsi="宋体" w:cs="宋体"/>
                <w:i w:val="0"/>
                <w:iCs w:val="0"/>
                <w:color w:val="auto"/>
                <w:sz w:val="21"/>
                <w:szCs w:val="21"/>
                <w:highlight w:val="none"/>
                <w:u w:val="none"/>
                <w:lang w:val="en-US" w:eastAsia="zh-CN"/>
              </w:rPr>
              <w:t>；</w:t>
            </w:r>
          </w:p>
          <w:p w14:paraId="27A9DEF3">
            <w:pPr>
              <w:pStyle w:val="2"/>
              <w:numPr>
                <w:ilvl w:val="0"/>
                <w:numId w:val="0"/>
              </w:numPr>
              <w:rPr>
                <w:rFonts w:hint="eastAsia" w:hAnsi="宋体" w:eastAsia="宋体" w:cs="宋体"/>
                <w:i w:val="0"/>
                <w:iCs w:val="0"/>
                <w:color w:val="auto"/>
                <w:sz w:val="21"/>
                <w:szCs w:val="21"/>
                <w:highlight w:val="none"/>
                <w:u w:val="none"/>
                <w:lang w:eastAsia="zh-CN"/>
              </w:rPr>
            </w:pPr>
            <w:r>
              <w:rPr>
                <w:rFonts w:hint="eastAsia" w:hAnsi="宋体" w:eastAsia="宋体" w:cs="宋体"/>
                <w:i w:val="0"/>
                <w:iCs w:val="0"/>
                <w:color w:val="auto"/>
                <w:sz w:val="21"/>
                <w:szCs w:val="21"/>
                <w:highlight w:val="none"/>
                <w:u w:val="none"/>
                <w:lang w:val="en-US" w:eastAsia="zh-CN"/>
              </w:rPr>
              <w:t>4.中共党员</w:t>
            </w:r>
            <w:r>
              <w:rPr>
                <w:rFonts w:hint="eastAsia" w:ascii="宋体" w:hAnsi="宋体" w:eastAsia="宋体" w:cs="宋体"/>
                <w:i w:val="0"/>
                <w:iCs w:val="0"/>
                <w:color w:val="auto"/>
                <w:sz w:val="21"/>
                <w:szCs w:val="21"/>
                <w:highlight w:val="none"/>
                <w:u w:val="none"/>
              </w:rPr>
              <w:t>，总成绩加1分</w:t>
            </w:r>
            <w:r>
              <w:rPr>
                <w:rFonts w:hint="eastAsia" w:hAnsi="宋体" w:eastAsia="宋体" w:cs="宋体"/>
                <w:i w:val="0"/>
                <w:iCs w:val="0"/>
                <w:color w:val="auto"/>
                <w:sz w:val="21"/>
                <w:szCs w:val="21"/>
                <w:highlight w:val="none"/>
                <w:u w:val="none"/>
                <w:lang w:eastAsia="zh-CN"/>
              </w:rPr>
              <w:t>；</w:t>
            </w:r>
          </w:p>
          <w:p w14:paraId="2239C419">
            <w:pPr>
              <w:pStyle w:val="2"/>
              <w:numPr>
                <w:ilvl w:val="0"/>
                <w:numId w:val="0"/>
              </w:numPr>
              <w:rPr>
                <w:rFonts w:hint="default" w:hAnsi="宋体" w:eastAsia="宋体" w:cs="宋体"/>
                <w:i w:val="0"/>
                <w:iCs w:val="0"/>
                <w:color w:val="auto"/>
                <w:sz w:val="21"/>
                <w:szCs w:val="21"/>
                <w:highlight w:val="none"/>
                <w:u w:val="none"/>
                <w:lang w:val="en-US" w:eastAsia="zh-CN"/>
              </w:rPr>
            </w:pPr>
            <w:r>
              <w:rPr>
                <w:rFonts w:hint="eastAsia" w:hAnsi="宋体" w:eastAsia="宋体" w:cs="宋体"/>
                <w:i w:val="0"/>
                <w:iCs w:val="0"/>
                <w:color w:val="auto"/>
                <w:sz w:val="21"/>
                <w:szCs w:val="21"/>
                <w:highlight w:val="none"/>
                <w:u w:val="none"/>
                <w:lang w:val="en-US" w:eastAsia="zh-CN"/>
              </w:rPr>
              <w:t>5.</w:t>
            </w:r>
            <w:r>
              <w:rPr>
                <w:rFonts w:hint="default" w:ascii="宋体" w:hAnsi="宋体" w:cs="宋体"/>
                <w:i w:val="0"/>
                <w:iCs w:val="0"/>
                <w:color w:val="auto"/>
                <w:sz w:val="21"/>
                <w:szCs w:val="21"/>
                <w:highlight w:val="none"/>
                <w:u w:val="none"/>
                <w:lang w:val="en-US" w:eastAsia="zh-CN"/>
              </w:rPr>
              <w:t>人力资源服务类企业</w:t>
            </w:r>
            <w:r>
              <w:rPr>
                <w:rFonts w:hint="eastAsia" w:hAnsi="宋体" w:cs="宋体"/>
                <w:i w:val="0"/>
                <w:iCs w:val="0"/>
                <w:color w:val="auto"/>
                <w:sz w:val="21"/>
                <w:szCs w:val="21"/>
                <w:highlight w:val="none"/>
                <w:u w:val="none"/>
                <w:lang w:val="en-US" w:eastAsia="zh-CN"/>
              </w:rPr>
              <w:t>财务</w:t>
            </w:r>
            <w:r>
              <w:rPr>
                <w:rFonts w:hint="default" w:ascii="宋体" w:hAnsi="宋体" w:cs="宋体"/>
                <w:i w:val="0"/>
                <w:iCs w:val="0"/>
                <w:color w:val="auto"/>
                <w:sz w:val="21"/>
                <w:szCs w:val="21"/>
                <w:highlight w:val="none"/>
                <w:u w:val="none"/>
                <w:lang w:val="en-US" w:eastAsia="zh-CN"/>
              </w:rPr>
              <w:t>管理岗位从业经验</w:t>
            </w:r>
            <w:r>
              <w:rPr>
                <w:rFonts w:hint="eastAsia" w:hAnsi="宋体" w:cs="宋体"/>
                <w:i w:val="0"/>
                <w:iCs w:val="0"/>
                <w:color w:val="auto"/>
                <w:sz w:val="21"/>
                <w:szCs w:val="21"/>
                <w:highlight w:val="none"/>
                <w:u w:val="none"/>
                <w:lang w:val="en-US" w:eastAsia="zh-CN"/>
              </w:rPr>
              <w:t>者，</w:t>
            </w:r>
            <w:r>
              <w:rPr>
                <w:rFonts w:hint="default" w:ascii="宋体" w:hAnsi="宋体" w:cs="宋体"/>
                <w:i w:val="0"/>
                <w:iCs w:val="0"/>
                <w:color w:val="auto"/>
                <w:sz w:val="21"/>
                <w:szCs w:val="21"/>
                <w:highlight w:val="none"/>
                <w:u w:val="none"/>
                <w:lang w:val="en-US" w:eastAsia="zh-CN"/>
              </w:rPr>
              <w:t>总成绩加1分</w:t>
            </w:r>
            <w:r>
              <w:rPr>
                <w:rFonts w:hint="eastAsia" w:hAnsi="宋体" w:cs="宋体"/>
                <w:i w:val="0"/>
                <w:iCs w:val="0"/>
                <w:color w:val="auto"/>
                <w:sz w:val="21"/>
                <w:szCs w:val="21"/>
                <w:highlight w:val="none"/>
                <w:u w:val="none"/>
                <w:lang w:val="en-US" w:eastAsia="zh-CN"/>
              </w:rPr>
              <w:t>；</w:t>
            </w:r>
          </w:p>
          <w:p w14:paraId="5914DE52">
            <w:pPr>
              <w:pStyle w:val="2"/>
              <w:numPr>
                <w:ilvl w:val="0"/>
                <w:numId w:val="0"/>
              </w:numPr>
              <w:rPr>
                <w:rFonts w:hint="eastAsia"/>
                <w:sz w:val="21"/>
                <w:szCs w:val="21"/>
                <w:highlight w:val="none"/>
                <w:lang w:val="en-US" w:eastAsia="zh-CN"/>
              </w:rPr>
            </w:pPr>
            <w:r>
              <w:rPr>
                <w:rFonts w:hint="eastAsia" w:hAnsi="宋体" w:cs="宋体"/>
                <w:i w:val="0"/>
                <w:iCs w:val="0"/>
                <w:color w:val="auto"/>
                <w:kern w:val="2"/>
                <w:sz w:val="21"/>
                <w:szCs w:val="21"/>
                <w:highlight w:val="none"/>
                <w:lang w:val="en-US" w:eastAsia="zh-CN" w:bidi="ar-SA"/>
              </w:rPr>
              <w:t>6</w:t>
            </w:r>
            <w:r>
              <w:rPr>
                <w:rFonts w:hint="default" w:ascii="宋体" w:hAnsi="宋体" w:cs="宋体" w:eastAsiaTheme="minorEastAsia"/>
                <w:i w:val="0"/>
                <w:iCs w:val="0"/>
                <w:color w:val="auto"/>
                <w:kern w:val="2"/>
                <w:sz w:val="21"/>
                <w:szCs w:val="21"/>
                <w:highlight w:val="none"/>
                <w:lang w:val="en-US" w:eastAsia="zh-CN" w:bidi="ar-SA"/>
              </w:rPr>
              <w:t>.</w:t>
            </w:r>
            <w:r>
              <w:rPr>
                <w:rFonts w:hint="eastAsia" w:hAnsi="宋体" w:eastAsia="宋体" w:cs="宋体"/>
                <w:i w:val="0"/>
                <w:iCs w:val="0"/>
                <w:color w:val="auto"/>
                <w:sz w:val="21"/>
                <w:szCs w:val="21"/>
                <w:highlight w:val="none"/>
                <w:u w:val="none"/>
                <w:lang w:val="en-US" w:eastAsia="zh-CN"/>
              </w:rPr>
              <w:t>以上加分项可累计。</w:t>
            </w:r>
          </w:p>
        </w:tc>
      </w:tr>
      <w:tr w14:paraId="78313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4" w:hRule="atLeast"/>
          <w:jc w:val="center"/>
        </w:trPr>
        <w:tc>
          <w:tcPr>
            <w:tcW w:w="223" w:type="pct"/>
            <w:tcBorders>
              <w:top w:val="single" w:color="000000" w:sz="4" w:space="0"/>
              <w:left w:val="single" w:color="000000" w:sz="4" w:space="0"/>
              <w:bottom w:val="single" w:color="000000" w:sz="4" w:space="0"/>
              <w:right w:val="single" w:color="000000" w:sz="4" w:space="0"/>
            </w:tcBorders>
            <w:noWrap/>
            <w:vAlign w:val="center"/>
          </w:tcPr>
          <w:p w14:paraId="36C408AB">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24" w:type="pct"/>
            <w:tcBorders>
              <w:top w:val="single" w:color="000000" w:sz="4" w:space="0"/>
              <w:left w:val="single" w:color="000000" w:sz="4" w:space="0"/>
              <w:bottom w:val="single" w:color="000000" w:sz="4" w:space="0"/>
              <w:right w:val="single" w:color="000000" w:sz="4" w:space="0"/>
            </w:tcBorders>
            <w:noWrap w:val="0"/>
            <w:vAlign w:val="center"/>
          </w:tcPr>
          <w:p w14:paraId="15EB968B">
            <w:pPr>
              <w:keepNext w:val="0"/>
              <w:keepLines w:val="0"/>
              <w:widowControl/>
              <w:suppressLineNumbers w:val="0"/>
              <w:jc w:val="center"/>
              <w:textAlignment w:val="center"/>
              <w:rPr>
                <w:rFonts w:hint="eastAsia"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福建省晋江人力资本有限公司</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200D51">
            <w:pPr>
              <w:keepNext w:val="0"/>
              <w:keepLines w:val="0"/>
              <w:widowControl/>
              <w:suppressLineNumbers w:val="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战略发展部副经理</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085E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1</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99A12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不限</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BA95C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45周岁及以下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5BEFE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不限</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FEF5A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rPr>
              <w:t>本科及以上</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0BC18C">
            <w:pPr>
              <w:keepNext w:val="0"/>
              <w:keepLines w:val="0"/>
              <w:widowControl/>
              <w:suppressLineNumbers w:val="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不限</w:t>
            </w:r>
          </w:p>
        </w:tc>
        <w:tc>
          <w:tcPr>
            <w:tcW w:w="13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2AA67B">
            <w:pPr>
              <w:keepNext w:val="0"/>
              <w:keepLines w:val="0"/>
              <w:widowControl/>
              <w:numPr>
                <w:ilvl w:val="0"/>
                <w:numId w:val="0"/>
              </w:numPr>
              <w:suppressLineNumbers w:val="0"/>
              <w:shd w:val="clear" w:color="auto" w:fill="auto"/>
              <w:jc w:val="left"/>
              <w:textAlignment w:val="center"/>
              <w:rPr>
                <w:rFonts w:hint="eastAsia"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1.具有5年及以上企业运营管理或战略管理或绩效管理</w:t>
            </w:r>
            <w:r>
              <w:rPr>
                <w:rFonts w:hint="eastAsia" w:ascii="宋体" w:hAnsi="宋体" w:cs="楷体"/>
                <w:color w:val="auto"/>
                <w:kern w:val="0"/>
                <w:szCs w:val="21"/>
                <w:highlight w:val="none"/>
              </w:rPr>
              <w:t>相关</w:t>
            </w:r>
            <w:r>
              <w:rPr>
                <w:rFonts w:hint="eastAsia" w:ascii="宋体" w:hAnsi="宋体" w:cs="楷体"/>
                <w:color w:val="auto"/>
                <w:kern w:val="0"/>
                <w:szCs w:val="21"/>
                <w:highlight w:val="none"/>
                <w:lang w:val="en-US" w:eastAsia="zh-CN"/>
              </w:rPr>
              <w:t>工作</w:t>
            </w:r>
            <w:r>
              <w:rPr>
                <w:rFonts w:hint="eastAsia" w:ascii="宋体" w:hAnsi="宋体" w:cs="宋体"/>
                <w:i w:val="0"/>
                <w:iCs w:val="0"/>
                <w:color w:val="auto"/>
                <w:sz w:val="21"/>
                <w:szCs w:val="21"/>
                <w:highlight w:val="none"/>
                <w:u w:val="none"/>
                <w:lang w:val="en-US" w:eastAsia="zh-CN"/>
              </w:rPr>
              <w:t>经验（需提供佐证案例材料）；</w:t>
            </w:r>
          </w:p>
          <w:p w14:paraId="21357C0D">
            <w:pPr>
              <w:keepNext w:val="0"/>
              <w:keepLines w:val="0"/>
              <w:widowControl/>
              <w:numPr>
                <w:ilvl w:val="0"/>
                <w:numId w:val="0"/>
              </w:numPr>
              <w:suppressLineNumbers w:val="0"/>
              <w:shd w:val="clear" w:color="auto" w:fill="auto"/>
              <w:jc w:val="left"/>
              <w:textAlignment w:val="center"/>
              <w:rPr>
                <w:rFonts w:hint="eastAsia"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2.精通人力资源管理，对人力资源服务行业有全面的了解；</w:t>
            </w:r>
          </w:p>
          <w:p w14:paraId="42BD67D1">
            <w:pPr>
              <w:keepNext w:val="0"/>
              <w:keepLines w:val="0"/>
              <w:widowControl/>
              <w:numPr>
                <w:ilvl w:val="0"/>
                <w:numId w:val="0"/>
              </w:numPr>
              <w:suppressLineNumbers w:val="0"/>
              <w:shd w:val="clear" w:color="auto" w:fill="auto"/>
              <w:jc w:val="left"/>
              <w:textAlignment w:val="center"/>
              <w:rPr>
                <w:rFonts w:hint="eastAsia"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3.有较强的数字敏感度和数据分析能力；</w:t>
            </w:r>
          </w:p>
          <w:p w14:paraId="623D909E">
            <w:pPr>
              <w:keepNext w:val="0"/>
              <w:keepLines w:val="0"/>
              <w:widowControl/>
              <w:suppressLineNumbers w:val="0"/>
              <w:jc w:val="left"/>
              <w:textAlignment w:val="center"/>
              <w:rPr>
                <w:rFonts w:hint="eastAsia" w:ascii="宋体" w:hAnsi="宋体" w:cs="宋体" w:eastAsiaTheme="minorEastAsia"/>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4.有较好的文书处理能力和写作功底。</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68DDBE">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笔试+考核测试+面试</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BFBCF5">
            <w:pPr>
              <w:pStyle w:val="2"/>
              <w:numPr>
                <w:ilvl w:val="0"/>
                <w:numId w:val="0"/>
              </w:numPr>
              <w:rPr>
                <w:rFonts w:hint="eastAsia"/>
                <w:sz w:val="21"/>
                <w:szCs w:val="21"/>
                <w:highlight w:val="none"/>
                <w:lang w:val="en-US" w:eastAsia="zh-CN"/>
              </w:rPr>
            </w:pPr>
            <w:r>
              <w:rPr>
                <w:rFonts w:hint="eastAsia"/>
                <w:sz w:val="21"/>
                <w:szCs w:val="21"/>
                <w:highlight w:val="none"/>
                <w:lang w:val="en-US" w:eastAsia="zh-CN"/>
              </w:rPr>
              <w:t>1.“</w:t>
            </w:r>
            <w:r>
              <w:rPr>
                <w:rFonts w:hint="default"/>
                <w:sz w:val="21"/>
                <w:szCs w:val="21"/>
                <w:highlight w:val="none"/>
                <w:lang w:val="en-US" w:eastAsia="zh-CN"/>
              </w:rPr>
              <w:t>双一流</w:t>
            </w:r>
            <w:r>
              <w:rPr>
                <w:rFonts w:hint="eastAsia"/>
                <w:sz w:val="21"/>
                <w:szCs w:val="21"/>
                <w:highlight w:val="none"/>
                <w:lang w:val="en-US" w:eastAsia="zh-CN"/>
              </w:rPr>
              <w:t>”</w:t>
            </w:r>
            <w:r>
              <w:rPr>
                <w:rFonts w:hint="default"/>
                <w:sz w:val="21"/>
                <w:szCs w:val="21"/>
                <w:highlight w:val="none"/>
                <w:lang w:val="en-US" w:eastAsia="zh-CN"/>
              </w:rPr>
              <w:t>建设高校毕业生</w:t>
            </w:r>
            <w:r>
              <w:rPr>
                <w:rFonts w:hint="eastAsia"/>
                <w:sz w:val="21"/>
                <w:szCs w:val="21"/>
                <w:highlight w:val="none"/>
                <w:lang w:val="en-US" w:eastAsia="zh-CN"/>
              </w:rPr>
              <w:t>，总成绩加1分；</w:t>
            </w:r>
          </w:p>
          <w:p w14:paraId="3BE1AE51">
            <w:pPr>
              <w:pStyle w:val="2"/>
              <w:numPr>
                <w:ilvl w:val="0"/>
                <w:numId w:val="0"/>
              </w:numPr>
              <w:rPr>
                <w:rFonts w:hint="eastAsia" w:ascii="宋体" w:hAnsi="宋体" w:cs="宋体"/>
                <w:i w:val="0"/>
                <w:iCs w:val="0"/>
                <w:color w:val="auto"/>
                <w:sz w:val="21"/>
                <w:szCs w:val="21"/>
                <w:highlight w:val="none"/>
                <w:u w:val="none"/>
                <w:lang w:val="en-US" w:eastAsia="zh-CN"/>
              </w:rPr>
            </w:pPr>
            <w:r>
              <w:rPr>
                <w:rFonts w:hint="eastAsia" w:hAnsi="宋体" w:cs="宋体"/>
                <w:i w:val="0"/>
                <w:iCs w:val="0"/>
                <w:color w:val="auto"/>
                <w:sz w:val="21"/>
                <w:szCs w:val="21"/>
                <w:highlight w:val="none"/>
                <w:u w:val="none"/>
                <w:lang w:val="en-US" w:eastAsia="zh-CN"/>
              </w:rPr>
              <w:t>2.</w:t>
            </w:r>
            <w:r>
              <w:rPr>
                <w:rFonts w:hint="default" w:ascii="宋体" w:hAnsi="宋体" w:cs="宋体"/>
                <w:i w:val="0"/>
                <w:iCs w:val="0"/>
                <w:color w:val="auto"/>
                <w:sz w:val="21"/>
                <w:szCs w:val="21"/>
                <w:highlight w:val="none"/>
                <w:u w:val="none"/>
                <w:lang w:val="en-US" w:eastAsia="zh-CN"/>
              </w:rPr>
              <w:t>研究生学历或硕士及以上学位，总成绩加1分</w:t>
            </w:r>
            <w:r>
              <w:rPr>
                <w:rFonts w:hint="eastAsia" w:ascii="宋体" w:hAnsi="宋体" w:cs="宋体"/>
                <w:i w:val="0"/>
                <w:iCs w:val="0"/>
                <w:color w:val="auto"/>
                <w:sz w:val="21"/>
                <w:szCs w:val="21"/>
                <w:highlight w:val="none"/>
                <w:u w:val="none"/>
                <w:lang w:val="en-US" w:eastAsia="zh-CN"/>
              </w:rPr>
              <w:t>；</w:t>
            </w:r>
          </w:p>
          <w:p w14:paraId="57D90D09">
            <w:pPr>
              <w:pStyle w:val="2"/>
              <w:numPr>
                <w:ilvl w:val="0"/>
                <w:numId w:val="0"/>
              </w:numPr>
              <w:rPr>
                <w:rFonts w:hint="eastAsia" w:hAnsi="宋体" w:eastAsia="宋体" w:cs="宋体"/>
                <w:i w:val="0"/>
                <w:iCs w:val="0"/>
                <w:color w:val="auto"/>
                <w:sz w:val="21"/>
                <w:szCs w:val="21"/>
                <w:highlight w:val="none"/>
                <w:u w:val="none"/>
                <w:lang w:eastAsia="zh-CN"/>
              </w:rPr>
            </w:pPr>
            <w:r>
              <w:rPr>
                <w:rFonts w:hint="eastAsia" w:hAnsi="宋体" w:eastAsia="宋体" w:cs="宋体"/>
                <w:i w:val="0"/>
                <w:iCs w:val="0"/>
                <w:color w:val="auto"/>
                <w:sz w:val="21"/>
                <w:szCs w:val="21"/>
                <w:highlight w:val="none"/>
                <w:u w:val="none"/>
                <w:lang w:val="en-US" w:eastAsia="zh-CN"/>
              </w:rPr>
              <w:t>3.中共党员</w:t>
            </w:r>
            <w:r>
              <w:rPr>
                <w:rFonts w:hint="eastAsia" w:ascii="宋体" w:hAnsi="宋体" w:eastAsia="宋体" w:cs="宋体"/>
                <w:i w:val="0"/>
                <w:iCs w:val="0"/>
                <w:color w:val="auto"/>
                <w:sz w:val="21"/>
                <w:szCs w:val="21"/>
                <w:highlight w:val="none"/>
                <w:u w:val="none"/>
              </w:rPr>
              <w:t>，总成绩加1分</w:t>
            </w:r>
            <w:r>
              <w:rPr>
                <w:rFonts w:hint="eastAsia" w:hAnsi="宋体" w:eastAsia="宋体" w:cs="宋体"/>
                <w:i w:val="0"/>
                <w:iCs w:val="0"/>
                <w:color w:val="auto"/>
                <w:sz w:val="21"/>
                <w:szCs w:val="21"/>
                <w:highlight w:val="none"/>
                <w:u w:val="none"/>
                <w:lang w:eastAsia="zh-CN"/>
              </w:rPr>
              <w:t>；</w:t>
            </w:r>
          </w:p>
          <w:p w14:paraId="135A8663">
            <w:pPr>
              <w:pStyle w:val="2"/>
              <w:numPr>
                <w:ilvl w:val="0"/>
                <w:numId w:val="0"/>
              </w:numPr>
              <w:rPr>
                <w:rFonts w:hint="default" w:hAnsi="宋体" w:eastAsia="宋体" w:cs="宋体"/>
                <w:i w:val="0"/>
                <w:iCs w:val="0"/>
                <w:color w:val="auto"/>
                <w:sz w:val="21"/>
                <w:szCs w:val="21"/>
                <w:highlight w:val="none"/>
                <w:u w:val="none"/>
                <w:lang w:val="en-US" w:eastAsia="zh-CN"/>
              </w:rPr>
            </w:pPr>
            <w:r>
              <w:rPr>
                <w:rFonts w:hint="eastAsia" w:hAnsi="宋体" w:eastAsia="宋体" w:cs="宋体"/>
                <w:i w:val="0"/>
                <w:iCs w:val="0"/>
                <w:color w:val="auto"/>
                <w:sz w:val="21"/>
                <w:szCs w:val="21"/>
                <w:highlight w:val="none"/>
                <w:u w:val="none"/>
                <w:lang w:val="en-US" w:eastAsia="zh-CN"/>
              </w:rPr>
              <w:t>4.上市公司人力资源管理经验，总成绩加1分；</w:t>
            </w:r>
          </w:p>
          <w:p w14:paraId="4A7E8B73">
            <w:pPr>
              <w:pStyle w:val="2"/>
              <w:numPr>
                <w:ilvl w:val="0"/>
                <w:numId w:val="0"/>
              </w:numPr>
              <w:rPr>
                <w:rFonts w:hint="default" w:ascii="宋体" w:hAnsi="宋体" w:cs="宋体"/>
                <w:i w:val="0"/>
                <w:iCs w:val="0"/>
                <w:color w:val="auto"/>
                <w:sz w:val="21"/>
                <w:szCs w:val="21"/>
                <w:highlight w:val="none"/>
                <w:u w:val="none"/>
                <w:lang w:val="en-US" w:eastAsia="zh-CN"/>
              </w:rPr>
            </w:pPr>
            <w:r>
              <w:rPr>
                <w:rFonts w:hint="eastAsia" w:hAnsi="宋体" w:cs="宋体"/>
                <w:i w:val="0"/>
                <w:iCs w:val="0"/>
                <w:color w:val="auto"/>
                <w:kern w:val="2"/>
                <w:sz w:val="21"/>
                <w:szCs w:val="21"/>
                <w:highlight w:val="none"/>
                <w:lang w:val="en-US" w:eastAsia="zh-CN" w:bidi="ar-SA"/>
              </w:rPr>
              <w:t>5</w:t>
            </w:r>
            <w:r>
              <w:rPr>
                <w:rFonts w:hint="default" w:ascii="宋体" w:hAnsi="宋体" w:cs="宋体" w:eastAsiaTheme="minorEastAsia"/>
                <w:i w:val="0"/>
                <w:iCs w:val="0"/>
                <w:color w:val="auto"/>
                <w:kern w:val="2"/>
                <w:sz w:val="21"/>
                <w:szCs w:val="21"/>
                <w:highlight w:val="none"/>
                <w:lang w:val="en-US" w:eastAsia="zh-CN" w:bidi="ar-SA"/>
              </w:rPr>
              <w:t>.</w:t>
            </w:r>
            <w:r>
              <w:rPr>
                <w:rFonts w:hint="eastAsia" w:hAnsi="宋体" w:eastAsia="宋体" w:cs="宋体"/>
                <w:i w:val="0"/>
                <w:iCs w:val="0"/>
                <w:color w:val="auto"/>
                <w:sz w:val="21"/>
                <w:szCs w:val="21"/>
                <w:highlight w:val="none"/>
                <w:u w:val="none"/>
                <w:lang w:val="en-US" w:eastAsia="zh-CN"/>
              </w:rPr>
              <w:t>以上加分项可累计。</w:t>
            </w:r>
          </w:p>
        </w:tc>
      </w:tr>
      <w:tr w14:paraId="28259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7" w:hRule="atLeast"/>
          <w:jc w:val="center"/>
        </w:trPr>
        <w:tc>
          <w:tcPr>
            <w:tcW w:w="223" w:type="pct"/>
            <w:tcBorders>
              <w:top w:val="single" w:color="000000" w:sz="4" w:space="0"/>
              <w:left w:val="single" w:color="000000" w:sz="4" w:space="0"/>
              <w:bottom w:val="single" w:color="000000" w:sz="4" w:space="0"/>
              <w:right w:val="single" w:color="000000" w:sz="4" w:space="0"/>
            </w:tcBorders>
            <w:noWrap/>
            <w:vAlign w:val="center"/>
          </w:tcPr>
          <w:p w14:paraId="37952B38">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1243A">
            <w:pPr>
              <w:keepNext w:val="0"/>
              <w:keepLines w:val="0"/>
              <w:widowControl/>
              <w:suppressLineNumbers w:val="0"/>
              <w:jc w:val="center"/>
              <w:textAlignment w:val="center"/>
              <w:rPr>
                <w:rFonts w:hint="eastAsia" w:ascii="宋体" w:hAnsi="宋体" w:cs="宋体" w:eastAsiaTheme="minorEastAsia"/>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福建省晋江人力资本有限公司</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7BFF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培训服务部副经理</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C8DC">
            <w:pPr>
              <w:keepNext w:val="0"/>
              <w:keepLines w:val="0"/>
              <w:widowControl/>
              <w:suppressLineNumbers w:val="0"/>
              <w:jc w:val="center"/>
              <w:textAlignment w:val="center"/>
              <w:rPr>
                <w:rFonts w:hint="eastAsia" w:ascii="宋体" w:hAnsi="宋体" w:cs="宋体" w:eastAsiaTheme="minorEastAsia"/>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1</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3B0D8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不限</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56143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rPr>
              <w:t>4</w:t>
            </w:r>
            <w:r>
              <w:rPr>
                <w:rFonts w:hint="eastAsia" w:ascii="宋体" w:hAnsi="宋体" w:eastAsia="宋体" w:cs="宋体"/>
                <w:i w:val="0"/>
                <w:iCs w:val="0"/>
                <w:color w:val="auto"/>
                <w:sz w:val="21"/>
                <w:szCs w:val="21"/>
                <w:highlight w:val="none"/>
                <w:u w:val="none"/>
                <w:lang w:val="en-US" w:eastAsia="zh-CN"/>
              </w:rPr>
              <w:t>5</w:t>
            </w:r>
            <w:r>
              <w:rPr>
                <w:rFonts w:hint="eastAsia" w:ascii="宋体" w:hAnsi="宋体" w:eastAsia="宋体" w:cs="宋体"/>
                <w:i w:val="0"/>
                <w:iCs w:val="0"/>
                <w:color w:val="auto"/>
                <w:sz w:val="21"/>
                <w:szCs w:val="21"/>
                <w:highlight w:val="none"/>
                <w:u w:val="none"/>
              </w:rPr>
              <w:t>周岁及以下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380F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不限</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2A87B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rPr>
              <w:t>本科及以上</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A5A46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不限</w:t>
            </w:r>
          </w:p>
        </w:tc>
        <w:tc>
          <w:tcPr>
            <w:tcW w:w="13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910AB">
            <w:pPr>
              <w:keepNext w:val="0"/>
              <w:keepLines w:val="0"/>
              <w:widowControl/>
              <w:numPr>
                <w:ilvl w:val="0"/>
                <w:numId w:val="0"/>
              </w:numPr>
              <w:suppressLineNumbers w:val="0"/>
              <w:shd w:val="clear" w:color="auto" w:fill="auto"/>
              <w:jc w:val="left"/>
              <w:textAlignment w:val="center"/>
              <w:rPr>
                <w:rFonts w:hint="eastAsia"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1.具有5年及以上企事业、党政机关人员和干部教育培训管理岗位相关工作经验；</w:t>
            </w:r>
          </w:p>
          <w:p w14:paraId="171743A3">
            <w:pPr>
              <w:keepNext w:val="0"/>
              <w:keepLines w:val="0"/>
              <w:widowControl/>
              <w:numPr>
                <w:ilvl w:val="0"/>
                <w:numId w:val="0"/>
              </w:numPr>
              <w:suppressLineNumbers w:val="0"/>
              <w:shd w:val="clear" w:color="auto" w:fill="auto"/>
              <w:jc w:val="left"/>
              <w:textAlignment w:val="center"/>
              <w:rPr>
                <w:rFonts w:hint="default"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2.</w:t>
            </w:r>
            <w:r>
              <w:rPr>
                <w:rFonts w:hint="default" w:ascii="宋体" w:hAnsi="宋体" w:cs="宋体"/>
                <w:i w:val="0"/>
                <w:iCs w:val="0"/>
                <w:color w:val="auto"/>
                <w:sz w:val="21"/>
                <w:szCs w:val="21"/>
                <w:highlight w:val="none"/>
                <w:u w:val="none"/>
                <w:lang w:val="en-US" w:eastAsia="zh-CN"/>
              </w:rPr>
              <w:t>熟悉培训项目运作，具备独立筹备、执行培训项目能力；</w:t>
            </w:r>
          </w:p>
          <w:p w14:paraId="211F648D">
            <w:pPr>
              <w:keepNext w:val="0"/>
              <w:keepLines w:val="0"/>
              <w:widowControl/>
              <w:numPr>
                <w:ilvl w:val="0"/>
                <w:numId w:val="0"/>
              </w:numPr>
              <w:suppressLineNumbers w:val="0"/>
              <w:shd w:val="clear" w:color="auto" w:fill="auto"/>
              <w:jc w:val="left"/>
              <w:textAlignment w:val="center"/>
              <w:rPr>
                <w:rFonts w:hint="eastAsia" w:ascii="宋体" w:hAnsi="宋体" w:cs="宋体" w:eastAsiaTheme="minorEastAsia"/>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3</w:t>
            </w:r>
            <w:r>
              <w:rPr>
                <w:rFonts w:hint="default" w:ascii="宋体" w:hAnsi="宋体" w:cs="宋体"/>
                <w:i w:val="0"/>
                <w:iCs w:val="0"/>
                <w:color w:val="auto"/>
                <w:sz w:val="21"/>
                <w:szCs w:val="21"/>
                <w:highlight w:val="none"/>
                <w:u w:val="none"/>
                <w:lang w:val="en-US" w:eastAsia="zh-CN"/>
              </w:rPr>
              <w:t>.服务意</w:t>
            </w:r>
            <w:r>
              <w:rPr>
                <w:rFonts w:hint="eastAsia" w:ascii="宋体" w:hAnsi="宋体" w:cs="宋体"/>
                <w:i w:val="0"/>
                <w:iCs w:val="0"/>
                <w:color w:val="auto"/>
                <w:sz w:val="21"/>
                <w:szCs w:val="21"/>
                <w:highlight w:val="none"/>
                <w:u w:val="none"/>
                <w:lang w:val="en-US" w:eastAsia="zh-CN"/>
              </w:rPr>
              <w:t>识</w:t>
            </w:r>
            <w:r>
              <w:rPr>
                <w:rFonts w:hint="default" w:ascii="宋体" w:hAnsi="宋体" w:cs="宋体"/>
                <w:i w:val="0"/>
                <w:iCs w:val="0"/>
                <w:color w:val="auto"/>
                <w:sz w:val="21"/>
                <w:szCs w:val="21"/>
                <w:highlight w:val="none"/>
                <w:u w:val="none"/>
                <w:lang w:val="en-US" w:eastAsia="zh-CN"/>
              </w:rPr>
              <w:t>和责任心强</w:t>
            </w:r>
            <w:r>
              <w:rPr>
                <w:rFonts w:hint="eastAsia" w:ascii="宋体" w:hAnsi="宋体" w:cs="宋体"/>
                <w:i w:val="0"/>
                <w:iCs w:val="0"/>
                <w:color w:val="auto"/>
                <w:sz w:val="21"/>
                <w:szCs w:val="21"/>
                <w:highlight w:val="none"/>
                <w:u w:val="none"/>
                <w:lang w:val="en-US" w:eastAsia="zh-CN"/>
              </w:rPr>
              <w:t>，有</w:t>
            </w:r>
            <w:r>
              <w:rPr>
                <w:rFonts w:hint="default" w:ascii="宋体" w:hAnsi="宋体" w:cs="宋体"/>
                <w:i w:val="0"/>
                <w:iCs w:val="0"/>
                <w:color w:val="auto"/>
                <w:sz w:val="21"/>
                <w:szCs w:val="21"/>
                <w:highlight w:val="none"/>
                <w:u w:val="none"/>
                <w:lang w:val="en-US" w:eastAsia="zh-CN"/>
              </w:rPr>
              <w:t xml:space="preserve">良好的沟通技巧、表达能力和突发问题的处理能力。 </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34BF63">
            <w:pPr>
              <w:keepNext w:val="0"/>
              <w:keepLines w:val="0"/>
              <w:widowControl/>
              <w:suppressLineNumbers w:val="0"/>
              <w:jc w:val="center"/>
              <w:textAlignment w:val="center"/>
              <w:rPr>
                <w:rFonts w:hint="eastAsia" w:ascii="宋体" w:hAnsi="宋体" w:eastAsia="宋体" w:cs="宋体"/>
                <w:color w:val="auto"/>
                <w:kern w:val="2"/>
                <w:sz w:val="21"/>
                <w:szCs w:val="21"/>
                <w:highlight w:val="none"/>
                <w:u w:val="none"/>
                <w:lang w:val="en-US" w:eastAsia="zh-CN" w:bidi="ar"/>
              </w:rPr>
            </w:pPr>
            <w:r>
              <w:rPr>
                <w:rFonts w:hint="eastAsia" w:ascii="宋体" w:hAnsi="宋体" w:cs="宋体"/>
                <w:i w:val="0"/>
                <w:iCs w:val="0"/>
                <w:color w:val="auto"/>
                <w:kern w:val="2"/>
                <w:sz w:val="21"/>
                <w:szCs w:val="21"/>
                <w:highlight w:val="none"/>
                <w:u w:val="none"/>
                <w:lang w:val="en-US" w:eastAsia="zh-CN" w:bidi="ar-SA"/>
              </w:rPr>
              <w:t>笔试+考核测试+面试</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B18BD8">
            <w:pPr>
              <w:keepNext w:val="0"/>
              <w:keepLines w:val="0"/>
              <w:widowControl/>
              <w:numPr>
                <w:ilvl w:val="0"/>
                <w:numId w:val="0"/>
              </w:numPr>
              <w:suppressLineNumbers w:val="0"/>
              <w:shd w:val="clear" w:color="auto" w:fill="auto"/>
              <w:jc w:val="left"/>
              <w:textAlignment w:val="center"/>
              <w:rPr>
                <w:rFonts w:hint="eastAsia"/>
                <w:sz w:val="21"/>
                <w:szCs w:val="21"/>
                <w:highlight w:val="none"/>
                <w:lang w:val="en-US" w:eastAsia="zh-CN"/>
              </w:rPr>
            </w:pPr>
            <w:r>
              <w:rPr>
                <w:rFonts w:hint="eastAsia" w:ascii="宋体" w:hAnsi="Courier New" w:cs="Courier New" w:eastAsiaTheme="minorEastAsia"/>
                <w:kern w:val="2"/>
                <w:sz w:val="21"/>
                <w:szCs w:val="21"/>
                <w:highlight w:val="none"/>
                <w:lang w:val="en-US" w:eastAsia="zh-CN" w:bidi="ar-SA"/>
              </w:rPr>
              <w:t>1</w:t>
            </w:r>
            <w:r>
              <w:rPr>
                <w:rFonts w:hint="eastAsia"/>
                <w:sz w:val="21"/>
                <w:szCs w:val="21"/>
                <w:highlight w:val="none"/>
                <w:lang w:val="en-US" w:eastAsia="zh-CN"/>
              </w:rPr>
              <w:t>.“</w:t>
            </w:r>
            <w:r>
              <w:rPr>
                <w:rFonts w:hint="default"/>
                <w:sz w:val="21"/>
                <w:szCs w:val="21"/>
                <w:highlight w:val="none"/>
                <w:lang w:val="en-US" w:eastAsia="zh-CN"/>
              </w:rPr>
              <w:t>双一流</w:t>
            </w:r>
            <w:r>
              <w:rPr>
                <w:rFonts w:hint="eastAsia"/>
                <w:sz w:val="21"/>
                <w:szCs w:val="21"/>
                <w:highlight w:val="none"/>
                <w:lang w:val="en-US" w:eastAsia="zh-CN"/>
              </w:rPr>
              <w:t>”</w:t>
            </w:r>
            <w:r>
              <w:rPr>
                <w:rFonts w:hint="default"/>
                <w:sz w:val="21"/>
                <w:szCs w:val="21"/>
                <w:highlight w:val="none"/>
                <w:lang w:val="en-US" w:eastAsia="zh-CN"/>
              </w:rPr>
              <w:t>建设高校毕业生</w:t>
            </w:r>
            <w:r>
              <w:rPr>
                <w:rFonts w:hint="eastAsia"/>
                <w:sz w:val="21"/>
                <w:szCs w:val="21"/>
                <w:highlight w:val="none"/>
                <w:lang w:val="en-US" w:eastAsia="zh-CN"/>
              </w:rPr>
              <w:t>，总成绩加</w:t>
            </w:r>
            <w:r>
              <w:rPr>
                <w:rFonts w:hint="eastAsia" w:ascii="宋体" w:hAnsi="宋体" w:eastAsia="宋体" w:cs="宋体"/>
                <w:sz w:val="21"/>
                <w:szCs w:val="21"/>
                <w:highlight w:val="none"/>
                <w:lang w:val="en-US" w:eastAsia="zh-CN"/>
              </w:rPr>
              <w:t>1</w:t>
            </w:r>
            <w:r>
              <w:rPr>
                <w:rFonts w:hint="eastAsia"/>
                <w:sz w:val="21"/>
                <w:szCs w:val="21"/>
                <w:highlight w:val="none"/>
                <w:lang w:val="en-US" w:eastAsia="zh-CN"/>
              </w:rPr>
              <w:t>分；</w:t>
            </w:r>
          </w:p>
          <w:p w14:paraId="1DCE65E7">
            <w:pPr>
              <w:pStyle w:val="2"/>
              <w:numPr>
                <w:ilvl w:val="0"/>
                <w:numId w:val="0"/>
              </w:numPr>
              <w:rPr>
                <w:rFonts w:hint="default" w:ascii="宋体" w:hAnsi="宋体" w:cs="宋体" w:eastAsiaTheme="minorEastAsia"/>
                <w:i w:val="0"/>
                <w:iCs w:val="0"/>
                <w:color w:val="auto"/>
                <w:kern w:val="2"/>
                <w:sz w:val="21"/>
                <w:szCs w:val="21"/>
                <w:highlight w:val="none"/>
                <w:lang w:val="en-US" w:eastAsia="zh-CN" w:bidi="ar-SA"/>
              </w:rPr>
            </w:pPr>
            <w:r>
              <w:rPr>
                <w:rFonts w:hint="default" w:ascii="宋体" w:hAnsi="宋体" w:cs="宋体" w:eastAsiaTheme="minorEastAsia"/>
                <w:i w:val="0"/>
                <w:iCs w:val="0"/>
                <w:color w:val="auto"/>
                <w:kern w:val="2"/>
                <w:sz w:val="21"/>
                <w:szCs w:val="21"/>
                <w:highlight w:val="none"/>
                <w:lang w:val="en-US" w:eastAsia="zh-CN" w:bidi="ar-SA"/>
              </w:rPr>
              <w:t>2.</w:t>
            </w:r>
            <w:r>
              <w:rPr>
                <w:rFonts w:hint="default" w:ascii="宋体" w:hAnsi="宋体" w:cs="宋体"/>
                <w:i w:val="0"/>
                <w:iCs w:val="0"/>
                <w:color w:val="auto"/>
                <w:sz w:val="21"/>
                <w:szCs w:val="21"/>
                <w:highlight w:val="none"/>
                <w:u w:val="none"/>
                <w:lang w:val="en-US" w:eastAsia="zh-CN"/>
              </w:rPr>
              <w:t>研究生学历或硕士及以上学位，总成绩加1分</w:t>
            </w:r>
            <w:r>
              <w:rPr>
                <w:rFonts w:hint="eastAsia" w:ascii="宋体" w:hAnsi="宋体" w:cs="宋体"/>
                <w:i w:val="0"/>
                <w:iCs w:val="0"/>
                <w:color w:val="auto"/>
                <w:sz w:val="21"/>
                <w:szCs w:val="21"/>
                <w:highlight w:val="none"/>
                <w:u w:val="none"/>
                <w:lang w:val="en-US" w:eastAsia="zh-CN"/>
              </w:rPr>
              <w:t>；</w:t>
            </w:r>
          </w:p>
          <w:p w14:paraId="7FD78C8B">
            <w:pPr>
              <w:pStyle w:val="2"/>
              <w:numPr>
                <w:ilvl w:val="0"/>
                <w:numId w:val="0"/>
              </w:numPr>
              <w:rPr>
                <w:rFonts w:hint="eastAsia" w:hAnsi="宋体" w:eastAsia="宋体" w:cs="宋体"/>
                <w:i w:val="0"/>
                <w:iCs w:val="0"/>
                <w:color w:val="auto"/>
                <w:sz w:val="21"/>
                <w:szCs w:val="21"/>
                <w:highlight w:val="none"/>
                <w:u w:val="none"/>
                <w:lang w:eastAsia="zh-CN"/>
              </w:rPr>
            </w:pPr>
            <w:r>
              <w:rPr>
                <w:rFonts w:hint="eastAsia" w:hAnsi="宋体" w:eastAsia="宋体" w:cs="宋体"/>
                <w:i w:val="0"/>
                <w:iCs w:val="0"/>
                <w:color w:val="auto"/>
                <w:sz w:val="21"/>
                <w:szCs w:val="21"/>
                <w:highlight w:val="none"/>
                <w:u w:val="none"/>
                <w:lang w:val="en-US" w:eastAsia="zh-CN"/>
              </w:rPr>
              <w:t>3.中共党员</w:t>
            </w:r>
            <w:r>
              <w:rPr>
                <w:rFonts w:hint="eastAsia" w:ascii="宋体" w:hAnsi="宋体" w:eastAsia="宋体" w:cs="宋体"/>
                <w:i w:val="0"/>
                <w:iCs w:val="0"/>
                <w:color w:val="auto"/>
                <w:sz w:val="21"/>
                <w:szCs w:val="21"/>
                <w:highlight w:val="none"/>
                <w:u w:val="none"/>
              </w:rPr>
              <w:t>，总成绩加1分</w:t>
            </w:r>
            <w:r>
              <w:rPr>
                <w:rFonts w:hint="eastAsia" w:hAnsi="宋体" w:eastAsia="宋体" w:cs="宋体"/>
                <w:i w:val="0"/>
                <w:iCs w:val="0"/>
                <w:color w:val="auto"/>
                <w:sz w:val="21"/>
                <w:szCs w:val="21"/>
                <w:highlight w:val="none"/>
                <w:u w:val="none"/>
                <w:lang w:eastAsia="zh-CN"/>
              </w:rPr>
              <w:t>；</w:t>
            </w:r>
          </w:p>
          <w:p w14:paraId="2934CBB5">
            <w:pPr>
              <w:pStyle w:val="2"/>
              <w:numPr>
                <w:ilvl w:val="0"/>
                <w:numId w:val="0"/>
              </w:numPr>
              <w:rPr>
                <w:rFonts w:hint="default" w:ascii="宋体" w:hAnsi="宋体" w:eastAsia="宋体" w:cs="宋体"/>
                <w:i w:val="0"/>
                <w:iCs w:val="0"/>
                <w:color w:val="auto"/>
                <w:kern w:val="2"/>
                <w:sz w:val="21"/>
                <w:szCs w:val="21"/>
                <w:highlight w:val="none"/>
                <w:u w:val="none"/>
                <w:lang w:val="en-US" w:eastAsia="zh-CN" w:bidi="ar-SA"/>
              </w:rPr>
            </w:pPr>
            <w:r>
              <w:rPr>
                <w:rFonts w:hint="eastAsia" w:hAnsi="宋体" w:eastAsia="宋体" w:cs="宋体"/>
                <w:i w:val="0"/>
                <w:iCs w:val="0"/>
                <w:color w:val="auto"/>
                <w:sz w:val="21"/>
                <w:szCs w:val="21"/>
                <w:highlight w:val="none"/>
                <w:u w:val="none"/>
                <w:lang w:val="en-US" w:eastAsia="zh-CN"/>
              </w:rPr>
              <w:t>4.</w:t>
            </w:r>
            <w:r>
              <w:rPr>
                <w:rFonts w:hint="eastAsia" w:ascii="宋体" w:hAnsi="宋体" w:eastAsia="宋体" w:cs="宋体"/>
                <w:kern w:val="2"/>
                <w:sz w:val="21"/>
                <w:szCs w:val="21"/>
                <w:highlight w:val="none"/>
                <w:lang w:val="en-US" w:eastAsia="zh-CN" w:bidi="ar-SA"/>
              </w:rPr>
              <w:t>以上加分项可累计。</w:t>
            </w:r>
          </w:p>
        </w:tc>
      </w:tr>
      <w:tr w14:paraId="2D098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6" w:hRule="atLeast"/>
          <w:jc w:val="center"/>
        </w:trPr>
        <w:tc>
          <w:tcPr>
            <w:tcW w:w="223" w:type="pct"/>
            <w:tcBorders>
              <w:top w:val="single" w:color="000000" w:sz="4" w:space="0"/>
              <w:left w:val="single" w:color="000000" w:sz="4" w:space="0"/>
              <w:bottom w:val="single" w:color="000000" w:sz="4" w:space="0"/>
              <w:right w:val="single" w:color="000000" w:sz="4" w:space="0"/>
            </w:tcBorders>
            <w:noWrap/>
            <w:vAlign w:val="center"/>
          </w:tcPr>
          <w:p w14:paraId="1FA71668">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962F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福建省晋江人力资本有限公司</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A96D5">
            <w:pPr>
              <w:keepNext w:val="0"/>
              <w:keepLines w:val="0"/>
              <w:widowControl/>
              <w:suppressLineNumbers w:val="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绩效专员</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78F3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1</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46D4A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不限</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26654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35周岁及以下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518A4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不限</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BC52B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rPr>
              <w:t>本科及以上</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F93E5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sz w:val="21"/>
                <w:szCs w:val="21"/>
                <w:highlight w:val="none"/>
                <w:lang w:eastAsia="zh-CN"/>
              </w:rPr>
              <w:t>会计与审计类、</w:t>
            </w:r>
            <w:r>
              <w:rPr>
                <w:rFonts w:hint="eastAsia" w:ascii="宋体" w:hAnsi="宋体" w:cs="楷体"/>
                <w:szCs w:val="21"/>
                <w:highlight w:val="none"/>
              </w:rPr>
              <w:t>财政金融类</w:t>
            </w:r>
            <w:r>
              <w:rPr>
                <w:rFonts w:hint="eastAsia" w:ascii="宋体" w:hAnsi="宋体" w:cs="楷体"/>
                <w:szCs w:val="21"/>
                <w:highlight w:val="none"/>
                <w:lang w:eastAsia="zh-CN"/>
              </w:rPr>
              <w:t>、</w:t>
            </w:r>
            <w:r>
              <w:rPr>
                <w:rFonts w:hint="default" w:ascii="宋体" w:hAnsi="宋体" w:eastAsia="宋体" w:cs="宋体"/>
                <w:i w:val="0"/>
                <w:iCs w:val="0"/>
                <w:color w:val="auto"/>
                <w:sz w:val="21"/>
                <w:szCs w:val="21"/>
                <w:highlight w:val="none"/>
                <w:u w:val="none"/>
                <w:lang w:val="en-US" w:eastAsia="zh-CN"/>
              </w:rPr>
              <w:t>公共管理类</w:t>
            </w:r>
            <w:r>
              <w:rPr>
                <w:rFonts w:hint="eastAsia" w:ascii="宋体" w:hAnsi="宋体" w:eastAsia="宋体" w:cs="宋体"/>
                <w:i w:val="0"/>
                <w:iCs w:val="0"/>
                <w:color w:val="auto"/>
                <w:sz w:val="21"/>
                <w:szCs w:val="21"/>
                <w:highlight w:val="none"/>
                <w:u w:val="none"/>
                <w:lang w:val="en-US" w:eastAsia="zh-CN"/>
              </w:rPr>
              <w:t>、</w:t>
            </w:r>
            <w:r>
              <w:rPr>
                <w:rFonts w:hint="default" w:ascii="宋体" w:hAnsi="宋体" w:eastAsia="宋体" w:cs="宋体"/>
                <w:i w:val="0"/>
                <w:iCs w:val="0"/>
                <w:color w:val="auto"/>
                <w:sz w:val="21"/>
                <w:szCs w:val="21"/>
                <w:highlight w:val="none"/>
                <w:u w:val="none"/>
                <w:lang w:val="en-US" w:eastAsia="zh-CN"/>
              </w:rPr>
              <w:t>工商管理类</w:t>
            </w:r>
          </w:p>
        </w:tc>
        <w:tc>
          <w:tcPr>
            <w:tcW w:w="13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25E76B">
            <w:pPr>
              <w:widowControl/>
              <w:numPr>
                <w:ilvl w:val="0"/>
                <w:numId w:val="0"/>
              </w:numPr>
              <w:jc w:val="left"/>
              <w:textAlignment w:val="center"/>
              <w:rPr>
                <w:rFonts w:hint="eastAsia" w:ascii="宋体" w:hAnsi="宋体" w:cs="楷体"/>
                <w:kern w:val="0"/>
                <w:szCs w:val="21"/>
                <w:highlight w:val="none"/>
              </w:rPr>
            </w:pPr>
            <w:r>
              <w:rPr>
                <w:rFonts w:hint="eastAsia" w:ascii="宋体" w:hAnsi="宋体" w:cs="楷体"/>
                <w:kern w:val="0"/>
                <w:szCs w:val="21"/>
                <w:highlight w:val="none"/>
                <w:lang w:val="en-US" w:eastAsia="zh-CN"/>
              </w:rPr>
              <w:t>1.</w:t>
            </w:r>
            <w:r>
              <w:rPr>
                <w:rFonts w:hint="eastAsia" w:ascii="宋体" w:hAnsi="宋体" w:cs="楷体"/>
                <w:kern w:val="0"/>
                <w:szCs w:val="21"/>
                <w:highlight w:val="none"/>
              </w:rPr>
              <w:t>具有</w:t>
            </w:r>
            <w:r>
              <w:rPr>
                <w:rFonts w:hint="eastAsia" w:ascii="宋体" w:hAnsi="宋体" w:cs="楷体"/>
                <w:kern w:val="0"/>
                <w:szCs w:val="21"/>
                <w:highlight w:val="none"/>
                <w:lang w:val="en-US" w:eastAsia="zh-CN"/>
              </w:rPr>
              <w:t>2</w:t>
            </w:r>
            <w:r>
              <w:rPr>
                <w:rFonts w:hint="eastAsia" w:ascii="宋体" w:hAnsi="宋体" w:cs="楷体"/>
                <w:kern w:val="0"/>
                <w:szCs w:val="21"/>
                <w:highlight w:val="none"/>
              </w:rPr>
              <w:t>年及以上</w:t>
            </w:r>
            <w:r>
              <w:rPr>
                <w:rFonts w:hint="eastAsia" w:ascii="宋体" w:hAnsi="宋体" w:cs="楷体"/>
                <w:kern w:val="0"/>
                <w:szCs w:val="21"/>
                <w:highlight w:val="none"/>
                <w:lang w:eastAsia="zh-CN"/>
              </w:rPr>
              <w:t>财务</w:t>
            </w:r>
            <w:r>
              <w:rPr>
                <w:rFonts w:hint="eastAsia" w:ascii="宋体" w:hAnsi="宋体" w:cs="楷体"/>
                <w:kern w:val="0"/>
                <w:szCs w:val="21"/>
                <w:highlight w:val="none"/>
              </w:rPr>
              <w:t>相关工作经验</w:t>
            </w:r>
            <w:r>
              <w:rPr>
                <w:rFonts w:hint="eastAsia" w:ascii="宋体" w:hAnsi="宋体" w:cs="楷体"/>
                <w:kern w:val="0"/>
                <w:szCs w:val="21"/>
                <w:highlight w:val="none"/>
                <w:lang w:eastAsia="zh-CN"/>
              </w:rPr>
              <w:t>或</w:t>
            </w:r>
            <w:r>
              <w:rPr>
                <w:rFonts w:hint="eastAsia" w:ascii="宋体" w:hAnsi="宋体" w:cs="楷体"/>
                <w:kern w:val="0"/>
                <w:szCs w:val="21"/>
                <w:highlight w:val="none"/>
                <w:lang w:val="en-US" w:eastAsia="zh-CN"/>
              </w:rPr>
              <w:t>2年及以上绩效相关工作经验</w:t>
            </w:r>
            <w:r>
              <w:rPr>
                <w:rFonts w:hint="eastAsia" w:ascii="宋体" w:hAnsi="宋体" w:cs="楷体"/>
                <w:kern w:val="0"/>
                <w:szCs w:val="21"/>
                <w:highlight w:val="none"/>
              </w:rPr>
              <w:t>；</w:t>
            </w:r>
          </w:p>
          <w:p w14:paraId="76F91CB5">
            <w:pPr>
              <w:widowControl/>
              <w:numPr>
                <w:ilvl w:val="0"/>
                <w:numId w:val="0"/>
              </w:numPr>
              <w:jc w:val="left"/>
              <w:textAlignment w:val="center"/>
              <w:rPr>
                <w:rFonts w:hint="eastAsia" w:ascii="宋体" w:hAnsi="宋体" w:cs="楷体"/>
                <w:kern w:val="0"/>
                <w:szCs w:val="21"/>
                <w:highlight w:val="none"/>
              </w:rPr>
            </w:pPr>
            <w:r>
              <w:rPr>
                <w:rFonts w:hint="eastAsia" w:ascii="宋体" w:hAnsi="宋体" w:cs="楷体"/>
                <w:kern w:val="0"/>
                <w:szCs w:val="21"/>
                <w:highlight w:val="none"/>
                <w:lang w:val="en-US" w:eastAsia="zh-CN"/>
              </w:rPr>
              <w:t>2.持有会计专业技术资格证书；</w:t>
            </w:r>
          </w:p>
          <w:p w14:paraId="326EE746">
            <w:pPr>
              <w:keepNext w:val="0"/>
              <w:keepLines w:val="0"/>
              <w:widowControl/>
              <w:numPr>
                <w:ilvl w:val="0"/>
                <w:numId w:val="0"/>
              </w:numPr>
              <w:suppressLineNumbers w:val="0"/>
              <w:shd w:val="clear" w:color="auto" w:fill="auto"/>
              <w:jc w:val="left"/>
              <w:textAlignment w:val="center"/>
              <w:rPr>
                <w:rFonts w:hint="eastAsia"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3.有较强的数字敏感度和数据分析能力；</w:t>
            </w:r>
          </w:p>
          <w:p w14:paraId="5EE2B7A3">
            <w:pPr>
              <w:keepNext w:val="0"/>
              <w:keepLines w:val="0"/>
              <w:widowControl/>
              <w:suppressLineNumbers w:val="0"/>
              <w:jc w:val="left"/>
              <w:textAlignment w:val="center"/>
              <w:rPr>
                <w:rFonts w:hint="eastAsia" w:ascii="宋体" w:hAnsi="宋体" w:cs="宋体" w:eastAsiaTheme="minorEastAsia"/>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4.有较好的文书处理能力和写作功底。</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DA5604">
            <w:pPr>
              <w:keepNext w:val="0"/>
              <w:keepLines w:val="0"/>
              <w:widowControl/>
              <w:suppressLineNumbers w:val="0"/>
              <w:jc w:val="center"/>
              <w:textAlignment w:val="center"/>
              <w:rPr>
                <w:rFonts w:hint="eastAsia" w:ascii="宋体" w:hAnsi="宋体" w:eastAsia="宋体" w:cs="宋体"/>
                <w:color w:val="auto"/>
                <w:kern w:val="2"/>
                <w:sz w:val="21"/>
                <w:szCs w:val="21"/>
                <w:highlight w:val="none"/>
                <w:u w:val="none"/>
                <w:lang w:val="en-US" w:eastAsia="zh-CN" w:bidi="ar"/>
              </w:rPr>
            </w:pPr>
            <w:r>
              <w:rPr>
                <w:rFonts w:hint="eastAsia" w:ascii="宋体" w:hAnsi="宋体" w:cs="宋体"/>
                <w:i w:val="0"/>
                <w:iCs w:val="0"/>
                <w:color w:val="auto"/>
                <w:kern w:val="2"/>
                <w:sz w:val="21"/>
                <w:szCs w:val="21"/>
                <w:highlight w:val="none"/>
                <w:u w:val="none"/>
                <w:lang w:val="en-US" w:eastAsia="zh-CN" w:bidi="ar-SA"/>
              </w:rPr>
              <w:t>笔试+考核测试+面试</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A90257">
            <w:pPr>
              <w:keepNext w:val="0"/>
              <w:keepLines w:val="0"/>
              <w:widowControl/>
              <w:numPr>
                <w:ilvl w:val="0"/>
                <w:numId w:val="1"/>
              </w:numPr>
              <w:suppressLineNumbers w:val="0"/>
              <w:jc w:val="left"/>
              <w:textAlignment w:val="center"/>
              <w:rPr>
                <w:rFonts w:hint="eastAsia"/>
                <w:sz w:val="21"/>
                <w:szCs w:val="21"/>
                <w:highlight w:val="none"/>
                <w:lang w:val="en-US" w:eastAsia="zh-CN"/>
              </w:rPr>
            </w:pPr>
            <w:r>
              <w:rPr>
                <w:rFonts w:hint="eastAsia"/>
                <w:sz w:val="21"/>
                <w:szCs w:val="21"/>
                <w:highlight w:val="none"/>
                <w:lang w:val="en-US" w:eastAsia="zh-CN"/>
              </w:rPr>
              <w:t>“</w:t>
            </w:r>
            <w:r>
              <w:rPr>
                <w:rFonts w:hint="default"/>
                <w:sz w:val="21"/>
                <w:szCs w:val="21"/>
                <w:highlight w:val="none"/>
                <w:lang w:val="en-US" w:eastAsia="zh-CN"/>
              </w:rPr>
              <w:t>双一流</w:t>
            </w:r>
            <w:r>
              <w:rPr>
                <w:rFonts w:hint="eastAsia"/>
                <w:sz w:val="21"/>
                <w:szCs w:val="21"/>
                <w:highlight w:val="none"/>
                <w:lang w:val="en-US" w:eastAsia="zh-CN"/>
              </w:rPr>
              <w:t>”</w:t>
            </w:r>
            <w:r>
              <w:rPr>
                <w:rFonts w:hint="default"/>
                <w:sz w:val="21"/>
                <w:szCs w:val="21"/>
                <w:highlight w:val="none"/>
                <w:lang w:val="en-US" w:eastAsia="zh-CN"/>
              </w:rPr>
              <w:t>建设高校毕业生</w:t>
            </w:r>
            <w:r>
              <w:rPr>
                <w:rFonts w:hint="eastAsia"/>
                <w:sz w:val="21"/>
                <w:szCs w:val="21"/>
                <w:highlight w:val="none"/>
                <w:lang w:val="en-US" w:eastAsia="zh-CN"/>
              </w:rPr>
              <w:t>，总成绩加</w:t>
            </w:r>
            <w:r>
              <w:rPr>
                <w:rFonts w:hint="eastAsia" w:ascii="宋体" w:hAnsi="宋体" w:eastAsia="宋体" w:cs="宋体"/>
                <w:sz w:val="21"/>
                <w:szCs w:val="21"/>
                <w:highlight w:val="none"/>
                <w:lang w:val="en-US" w:eastAsia="zh-CN"/>
              </w:rPr>
              <w:t>1</w:t>
            </w:r>
            <w:r>
              <w:rPr>
                <w:rFonts w:hint="eastAsia"/>
                <w:sz w:val="21"/>
                <w:szCs w:val="21"/>
                <w:highlight w:val="none"/>
                <w:lang w:val="en-US" w:eastAsia="zh-CN"/>
              </w:rPr>
              <w:t>分；</w:t>
            </w:r>
          </w:p>
          <w:p w14:paraId="3B8AD6D8">
            <w:pPr>
              <w:keepNext w:val="0"/>
              <w:keepLines w:val="0"/>
              <w:widowControl/>
              <w:numPr>
                <w:ilvl w:val="0"/>
                <w:numId w:val="1"/>
              </w:numPr>
              <w:suppressLineNumbers w:val="0"/>
              <w:jc w:val="left"/>
              <w:textAlignment w:val="center"/>
              <w:rPr>
                <w:rFonts w:hint="default" w:ascii="宋体" w:hAnsi="宋体" w:cs="宋体"/>
                <w:i w:val="0"/>
                <w:iCs w:val="0"/>
                <w:color w:val="auto"/>
                <w:sz w:val="21"/>
                <w:szCs w:val="21"/>
                <w:highlight w:val="none"/>
                <w:u w:val="none"/>
                <w:lang w:val="en-US" w:eastAsia="zh-CN"/>
              </w:rPr>
            </w:pPr>
            <w:r>
              <w:rPr>
                <w:rFonts w:hint="default" w:ascii="宋体" w:hAnsi="宋体" w:cs="宋体"/>
                <w:i w:val="0"/>
                <w:iCs w:val="0"/>
                <w:color w:val="auto"/>
                <w:sz w:val="21"/>
                <w:szCs w:val="21"/>
                <w:highlight w:val="none"/>
                <w:u w:val="none"/>
                <w:lang w:val="en-US" w:eastAsia="zh-CN"/>
              </w:rPr>
              <w:t>取得</w:t>
            </w:r>
            <w:r>
              <w:rPr>
                <w:rFonts w:hint="eastAsia" w:ascii="宋体" w:hAnsi="宋体" w:cs="宋体"/>
                <w:i w:val="0"/>
                <w:iCs w:val="0"/>
                <w:color w:val="auto"/>
                <w:sz w:val="21"/>
                <w:szCs w:val="21"/>
                <w:highlight w:val="none"/>
                <w:u w:val="none"/>
                <w:lang w:val="en-US" w:eastAsia="zh-CN"/>
              </w:rPr>
              <w:t>中</w:t>
            </w:r>
            <w:r>
              <w:rPr>
                <w:rFonts w:hint="default" w:ascii="宋体" w:hAnsi="宋体" w:cs="宋体"/>
                <w:i w:val="0"/>
                <w:iCs w:val="0"/>
                <w:color w:val="auto"/>
                <w:sz w:val="21"/>
                <w:szCs w:val="21"/>
                <w:highlight w:val="none"/>
                <w:u w:val="none"/>
                <w:lang w:val="en-US" w:eastAsia="zh-CN"/>
              </w:rPr>
              <w:t>级经济师职称或</w:t>
            </w:r>
            <w:r>
              <w:rPr>
                <w:rFonts w:hint="eastAsia" w:ascii="宋体" w:hAnsi="宋体" w:cs="宋体"/>
                <w:i w:val="0"/>
                <w:iCs w:val="0"/>
                <w:color w:val="auto"/>
                <w:sz w:val="21"/>
                <w:szCs w:val="21"/>
                <w:highlight w:val="none"/>
                <w:u w:val="none"/>
                <w:lang w:val="en-US" w:eastAsia="zh-CN"/>
              </w:rPr>
              <w:t>二</w:t>
            </w:r>
            <w:r>
              <w:rPr>
                <w:rFonts w:hint="default" w:ascii="宋体" w:hAnsi="宋体" w:cs="宋体"/>
                <w:i w:val="0"/>
                <w:iCs w:val="0"/>
                <w:color w:val="auto"/>
                <w:sz w:val="21"/>
                <w:szCs w:val="21"/>
                <w:highlight w:val="none"/>
                <w:u w:val="none"/>
                <w:lang w:val="en-US" w:eastAsia="zh-CN"/>
              </w:rPr>
              <w:t>级人力资源管理师职业资格证书，总成绩加1分；</w:t>
            </w:r>
          </w:p>
          <w:p w14:paraId="72C807E2">
            <w:pPr>
              <w:keepNext w:val="0"/>
              <w:keepLines w:val="0"/>
              <w:widowControl/>
              <w:numPr>
                <w:ilvl w:val="0"/>
                <w:numId w:val="0"/>
              </w:numPr>
              <w:suppressLineNumbers w:val="0"/>
              <w:shd w:val="clear" w:color="auto" w:fill="auto"/>
              <w:ind w:left="0" w:leftChars="0" w:firstLine="0" w:firstLineChars="0"/>
              <w:jc w:val="left"/>
              <w:textAlignment w:val="center"/>
              <w:rPr>
                <w:rFonts w:hint="eastAsia"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3.</w:t>
            </w:r>
            <w:r>
              <w:rPr>
                <w:rFonts w:hint="default" w:ascii="宋体" w:hAnsi="宋体" w:cs="宋体"/>
                <w:i w:val="0"/>
                <w:iCs w:val="0"/>
                <w:color w:val="auto"/>
                <w:sz w:val="21"/>
                <w:szCs w:val="21"/>
                <w:highlight w:val="none"/>
                <w:u w:val="none"/>
                <w:lang w:val="en-US" w:eastAsia="zh-CN"/>
              </w:rPr>
              <w:t>研究生学历或硕士及以上学位，总成绩加1分</w:t>
            </w:r>
            <w:r>
              <w:rPr>
                <w:rFonts w:hint="eastAsia" w:ascii="宋体" w:hAnsi="宋体" w:cs="宋体"/>
                <w:i w:val="0"/>
                <w:iCs w:val="0"/>
                <w:color w:val="auto"/>
                <w:sz w:val="21"/>
                <w:szCs w:val="21"/>
                <w:highlight w:val="none"/>
                <w:u w:val="none"/>
                <w:lang w:val="en-US" w:eastAsia="zh-CN"/>
              </w:rPr>
              <w:t>；</w:t>
            </w:r>
          </w:p>
          <w:p w14:paraId="1FF4CC46">
            <w:pPr>
              <w:pStyle w:val="2"/>
              <w:numPr>
                <w:ilvl w:val="0"/>
                <w:numId w:val="0"/>
              </w:numPr>
              <w:rPr>
                <w:rFonts w:hint="eastAsia" w:hAnsi="宋体" w:eastAsia="宋体" w:cs="宋体"/>
                <w:i w:val="0"/>
                <w:iCs w:val="0"/>
                <w:color w:val="auto"/>
                <w:sz w:val="21"/>
                <w:szCs w:val="21"/>
                <w:highlight w:val="none"/>
                <w:u w:val="none"/>
                <w:lang w:eastAsia="zh-CN"/>
              </w:rPr>
            </w:pPr>
            <w:r>
              <w:rPr>
                <w:rFonts w:hint="eastAsia" w:hAnsi="宋体" w:cs="宋体"/>
                <w:i w:val="0"/>
                <w:iCs w:val="0"/>
                <w:color w:val="auto"/>
                <w:sz w:val="21"/>
                <w:szCs w:val="21"/>
                <w:highlight w:val="none"/>
                <w:u w:val="none"/>
                <w:lang w:val="en-US" w:eastAsia="zh-CN"/>
              </w:rPr>
              <w:t>4</w:t>
            </w:r>
            <w:r>
              <w:rPr>
                <w:rFonts w:hint="eastAsia" w:ascii="宋体" w:hAnsi="宋体" w:cs="宋体"/>
                <w:i w:val="0"/>
                <w:iCs w:val="0"/>
                <w:color w:val="auto"/>
                <w:sz w:val="21"/>
                <w:szCs w:val="21"/>
                <w:highlight w:val="none"/>
                <w:u w:val="none"/>
                <w:lang w:val="en-US" w:eastAsia="zh-CN"/>
              </w:rPr>
              <w:t>.</w:t>
            </w:r>
            <w:r>
              <w:rPr>
                <w:rFonts w:hint="default" w:ascii="宋体" w:hAnsi="宋体" w:cs="宋体"/>
                <w:i w:val="0"/>
                <w:iCs w:val="0"/>
                <w:color w:val="auto"/>
                <w:sz w:val="21"/>
                <w:szCs w:val="21"/>
                <w:highlight w:val="none"/>
                <w:u w:val="none"/>
                <w:lang w:val="en-US" w:eastAsia="zh-CN"/>
              </w:rPr>
              <w:t>中共党员</w:t>
            </w:r>
            <w:r>
              <w:rPr>
                <w:rFonts w:hint="eastAsia" w:ascii="宋体" w:hAnsi="宋体" w:eastAsia="宋体" w:cs="宋体"/>
                <w:i w:val="0"/>
                <w:iCs w:val="0"/>
                <w:color w:val="auto"/>
                <w:sz w:val="21"/>
                <w:szCs w:val="21"/>
                <w:highlight w:val="none"/>
                <w:u w:val="none"/>
              </w:rPr>
              <w:t>，总成绩加1分</w:t>
            </w:r>
            <w:r>
              <w:rPr>
                <w:rFonts w:hint="eastAsia" w:hAnsi="宋体" w:eastAsia="宋体" w:cs="宋体"/>
                <w:i w:val="0"/>
                <w:iCs w:val="0"/>
                <w:color w:val="auto"/>
                <w:sz w:val="21"/>
                <w:szCs w:val="21"/>
                <w:highlight w:val="none"/>
                <w:u w:val="none"/>
                <w:lang w:eastAsia="zh-CN"/>
              </w:rPr>
              <w:t>；</w:t>
            </w:r>
          </w:p>
          <w:p w14:paraId="475067EC">
            <w:pPr>
              <w:keepNext w:val="0"/>
              <w:keepLines w:val="0"/>
              <w:widowControl/>
              <w:suppressLineNumbers w:val="0"/>
              <w:jc w:val="left"/>
              <w:textAlignment w:val="center"/>
              <w:rPr>
                <w:rFonts w:hint="eastAsia" w:ascii="宋体" w:hAnsi="宋体" w:cs="宋体" w:eastAsiaTheme="minorEastAsia"/>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u w:val="none"/>
                <w:lang w:val="en-US" w:eastAsia="zh-CN"/>
              </w:rPr>
              <w:t>5</w:t>
            </w:r>
            <w:r>
              <w:rPr>
                <w:rFonts w:hint="eastAsia" w:hAnsi="宋体" w:eastAsia="宋体" w:cs="宋体"/>
                <w:i w:val="0"/>
                <w:iCs w:val="0"/>
                <w:color w:val="auto"/>
                <w:sz w:val="21"/>
                <w:szCs w:val="21"/>
                <w:highlight w:val="none"/>
                <w:u w:val="none"/>
                <w:lang w:val="en-US" w:eastAsia="zh-CN"/>
              </w:rPr>
              <w:t>.</w:t>
            </w:r>
            <w:r>
              <w:rPr>
                <w:rFonts w:hint="eastAsia" w:ascii="宋体" w:hAnsi="宋体" w:eastAsia="宋体" w:cs="宋体"/>
                <w:kern w:val="2"/>
                <w:sz w:val="21"/>
                <w:szCs w:val="21"/>
                <w:highlight w:val="none"/>
                <w:lang w:val="en-US" w:eastAsia="zh-CN" w:bidi="ar-SA"/>
              </w:rPr>
              <w:t>以上加分项可累计。</w:t>
            </w:r>
          </w:p>
        </w:tc>
      </w:tr>
      <w:tr w14:paraId="607BA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1" w:hRule="atLeast"/>
          <w:jc w:val="center"/>
        </w:trPr>
        <w:tc>
          <w:tcPr>
            <w:tcW w:w="223" w:type="pct"/>
            <w:tcBorders>
              <w:top w:val="single" w:color="000000" w:sz="4" w:space="0"/>
              <w:left w:val="single" w:color="000000" w:sz="4" w:space="0"/>
              <w:bottom w:val="single" w:color="000000" w:sz="4" w:space="0"/>
              <w:right w:val="single" w:color="000000" w:sz="4" w:space="0"/>
            </w:tcBorders>
            <w:noWrap/>
            <w:vAlign w:val="center"/>
          </w:tcPr>
          <w:p w14:paraId="1AD403CF">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933AA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福建省晋江人力资本有限公司</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70A67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人事专员</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E11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1</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A7CE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不限</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8D65FE">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35周岁及以下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DE51C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不限</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23DAF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本科及以上</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1371B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中国语言文学类、</w:t>
            </w:r>
            <w:r>
              <w:rPr>
                <w:rFonts w:hint="default" w:ascii="宋体" w:hAnsi="宋体" w:eastAsia="宋体" w:cs="宋体"/>
                <w:i w:val="0"/>
                <w:iCs w:val="0"/>
                <w:color w:val="auto"/>
                <w:sz w:val="21"/>
                <w:szCs w:val="21"/>
                <w:highlight w:val="none"/>
                <w:u w:val="none"/>
                <w:lang w:val="en-US" w:eastAsia="zh-CN"/>
              </w:rPr>
              <w:t>公共管理类</w:t>
            </w:r>
            <w:r>
              <w:rPr>
                <w:rFonts w:hint="eastAsia" w:ascii="宋体" w:hAnsi="宋体" w:eastAsia="宋体" w:cs="宋体"/>
                <w:i w:val="0"/>
                <w:iCs w:val="0"/>
                <w:color w:val="auto"/>
                <w:sz w:val="21"/>
                <w:szCs w:val="21"/>
                <w:highlight w:val="none"/>
                <w:u w:val="none"/>
                <w:lang w:val="en-US" w:eastAsia="zh-CN"/>
              </w:rPr>
              <w:t>、</w:t>
            </w:r>
            <w:r>
              <w:rPr>
                <w:rFonts w:hint="default" w:ascii="宋体" w:hAnsi="宋体" w:eastAsia="宋体" w:cs="宋体"/>
                <w:i w:val="0"/>
                <w:iCs w:val="0"/>
                <w:color w:val="auto"/>
                <w:sz w:val="21"/>
                <w:szCs w:val="21"/>
                <w:highlight w:val="none"/>
                <w:u w:val="none"/>
                <w:lang w:val="en-US" w:eastAsia="zh-CN"/>
              </w:rPr>
              <w:t>工商管理类</w:t>
            </w:r>
          </w:p>
        </w:tc>
        <w:tc>
          <w:tcPr>
            <w:tcW w:w="13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587E31">
            <w:pPr>
              <w:keepNext w:val="0"/>
              <w:keepLines w:val="0"/>
              <w:widowControl/>
              <w:numPr>
                <w:ilvl w:val="0"/>
                <w:numId w:val="0"/>
              </w:numPr>
              <w:suppressLineNumbers w:val="0"/>
              <w:shd w:val="clear" w:color="auto" w:fill="auto"/>
              <w:jc w:val="left"/>
              <w:textAlignment w:val="center"/>
              <w:rPr>
                <w:rFonts w:hint="eastAsia"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w:t>
            </w:r>
            <w:r>
              <w:rPr>
                <w:rFonts w:hint="eastAsia" w:hAnsi="宋体" w:eastAsia="宋体" w:cs="宋体"/>
                <w:i w:val="0"/>
                <w:iCs w:val="0"/>
                <w:color w:val="auto"/>
                <w:sz w:val="21"/>
                <w:szCs w:val="21"/>
                <w:highlight w:val="none"/>
                <w:u w:val="none"/>
                <w:lang w:val="en-US" w:eastAsia="zh-CN"/>
              </w:rPr>
              <w:t>中共党员；</w:t>
            </w:r>
          </w:p>
          <w:p w14:paraId="69F40B10">
            <w:pPr>
              <w:keepNext w:val="0"/>
              <w:keepLines w:val="0"/>
              <w:widowControl/>
              <w:numPr>
                <w:ilvl w:val="0"/>
                <w:numId w:val="0"/>
              </w:numPr>
              <w:suppressLineNumbers w:val="0"/>
              <w:shd w:val="clear" w:color="auto" w:fill="auto"/>
              <w:jc w:val="left"/>
              <w:textAlignment w:val="center"/>
              <w:rPr>
                <w:rFonts w:hint="eastAsia"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2.具有2年及以上人事相关工作经验；</w:t>
            </w:r>
          </w:p>
          <w:p w14:paraId="16914293">
            <w:pPr>
              <w:rPr>
                <w:rFonts w:hint="eastAsia"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3.熟练操作人力资源六大模块工作，持有二级及以上企业人力资源管理师职业资格证书或中级及以上经济师专业技术资格证书；</w:t>
            </w:r>
          </w:p>
          <w:p w14:paraId="7E335B31">
            <w:pPr>
              <w:keepNext w:val="0"/>
              <w:keepLines w:val="0"/>
              <w:widowControl/>
              <w:numPr>
                <w:ilvl w:val="0"/>
                <w:numId w:val="0"/>
              </w:numPr>
              <w:suppressLineNumbers w:val="0"/>
              <w:shd w:val="clear" w:color="auto" w:fill="auto"/>
              <w:ind w:left="0" w:leftChars="0" w:firstLine="0" w:firstLineChars="0"/>
              <w:jc w:val="left"/>
              <w:textAlignment w:val="center"/>
              <w:rPr>
                <w:rFonts w:hint="eastAsia" w:asciiTheme="minorHAnsi" w:hAnsiTheme="minorHAnsi" w:eastAsiaTheme="minorEastAsia" w:cstheme="minorBidi"/>
                <w:kern w:val="2"/>
                <w:sz w:val="21"/>
                <w:szCs w:val="24"/>
                <w:highlight w:val="none"/>
                <w:lang w:val="en-US" w:eastAsia="zh-CN" w:bidi="ar-SA"/>
              </w:rPr>
            </w:pPr>
            <w:r>
              <w:rPr>
                <w:rFonts w:hint="eastAsia" w:ascii="宋体" w:hAnsi="宋体" w:cs="宋体"/>
                <w:i w:val="0"/>
                <w:iCs w:val="0"/>
                <w:color w:val="auto"/>
                <w:sz w:val="21"/>
                <w:szCs w:val="21"/>
                <w:highlight w:val="none"/>
                <w:u w:val="none"/>
                <w:lang w:val="en-US" w:eastAsia="zh-CN"/>
              </w:rPr>
              <w:t>4.有较好的文书处理能力和写作功底。</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28E82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笔试+考核测试+面试</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2AE75A">
            <w:pPr>
              <w:rPr>
                <w:rFonts w:hint="eastAsia"/>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sz w:val="21"/>
                <w:szCs w:val="21"/>
                <w:highlight w:val="none"/>
                <w:lang w:val="en-US" w:eastAsia="zh-CN"/>
              </w:rPr>
              <w:t>.“</w:t>
            </w:r>
            <w:r>
              <w:rPr>
                <w:rFonts w:hint="default"/>
                <w:sz w:val="21"/>
                <w:szCs w:val="21"/>
                <w:highlight w:val="none"/>
                <w:lang w:val="en-US" w:eastAsia="zh-CN"/>
              </w:rPr>
              <w:t>双一流</w:t>
            </w:r>
            <w:r>
              <w:rPr>
                <w:rFonts w:hint="eastAsia"/>
                <w:sz w:val="21"/>
                <w:szCs w:val="21"/>
                <w:highlight w:val="none"/>
                <w:lang w:val="en-US" w:eastAsia="zh-CN"/>
              </w:rPr>
              <w:t>”</w:t>
            </w:r>
            <w:r>
              <w:rPr>
                <w:rFonts w:hint="default"/>
                <w:sz w:val="21"/>
                <w:szCs w:val="21"/>
                <w:highlight w:val="none"/>
                <w:lang w:val="en-US" w:eastAsia="zh-CN"/>
              </w:rPr>
              <w:t>建设高校毕业生</w:t>
            </w:r>
            <w:r>
              <w:rPr>
                <w:rFonts w:hint="eastAsia"/>
                <w:sz w:val="21"/>
                <w:szCs w:val="21"/>
                <w:highlight w:val="none"/>
                <w:lang w:val="en-US" w:eastAsia="zh-CN"/>
              </w:rPr>
              <w:t>，总成绩加</w:t>
            </w:r>
            <w:r>
              <w:rPr>
                <w:rFonts w:hint="eastAsia" w:ascii="宋体" w:hAnsi="宋体" w:eastAsia="宋体" w:cs="宋体"/>
                <w:sz w:val="21"/>
                <w:szCs w:val="21"/>
                <w:highlight w:val="none"/>
                <w:lang w:val="en-US" w:eastAsia="zh-CN"/>
              </w:rPr>
              <w:t>1</w:t>
            </w:r>
            <w:r>
              <w:rPr>
                <w:rFonts w:hint="eastAsia"/>
                <w:sz w:val="21"/>
                <w:szCs w:val="21"/>
                <w:highlight w:val="none"/>
                <w:lang w:val="en-US" w:eastAsia="zh-CN"/>
              </w:rPr>
              <w:t>分；</w:t>
            </w:r>
          </w:p>
          <w:p w14:paraId="5558EA75">
            <w:pPr>
              <w:pStyle w:val="2"/>
              <w:numPr>
                <w:ilvl w:val="0"/>
                <w:numId w:val="0"/>
              </w:numPr>
              <w:rPr>
                <w:rFonts w:hint="eastAsia" w:hAnsi="宋体" w:eastAsia="宋体" w:cs="宋体"/>
                <w:i w:val="0"/>
                <w:iCs w:val="0"/>
                <w:color w:val="auto"/>
                <w:sz w:val="21"/>
                <w:szCs w:val="21"/>
                <w:highlight w:val="none"/>
                <w:u w:val="none"/>
                <w:lang w:eastAsia="zh-CN"/>
              </w:rPr>
            </w:pPr>
            <w:r>
              <w:rPr>
                <w:rFonts w:hint="eastAsia" w:hAnsi="宋体" w:cs="宋体"/>
                <w:i w:val="0"/>
                <w:iCs w:val="0"/>
                <w:color w:val="auto"/>
                <w:sz w:val="21"/>
                <w:szCs w:val="21"/>
                <w:highlight w:val="none"/>
                <w:u w:val="none"/>
                <w:lang w:val="en-US" w:eastAsia="zh-CN"/>
              </w:rPr>
              <w:t>2.</w:t>
            </w:r>
            <w:r>
              <w:rPr>
                <w:rFonts w:hint="default" w:ascii="宋体" w:hAnsi="宋体" w:cs="宋体"/>
                <w:i w:val="0"/>
                <w:iCs w:val="0"/>
                <w:color w:val="auto"/>
                <w:sz w:val="21"/>
                <w:szCs w:val="21"/>
                <w:highlight w:val="none"/>
                <w:u w:val="none"/>
                <w:lang w:val="en-US" w:eastAsia="zh-CN"/>
              </w:rPr>
              <w:t>研究生学历或硕士及以上学位，总成绩加1分</w:t>
            </w:r>
            <w:r>
              <w:rPr>
                <w:rFonts w:hint="eastAsia" w:hAnsi="宋体" w:eastAsia="宋体" w:cs="宋体"/>
                <w:i w:val="0"/>
                <w:iCs w:val="0"/>
                <w:color w:val="auto"/>
                <w:sz w:val="21"/>
                <w:szCs w:val="21"/>
                <w:highlight w:val="none"/>
                <w:u w:val="none"/>
                <w:lang w:eastAsia="zh-CN"/>
              </w:rPr>
              <w:t>；</w:t>
            </w:r>
          </w:p>
          <w:p w14:paraId="5821C346">
            <w:pPr>
              <w:pStyle w:val="2"/>
              <w:numPr>
                <w:ilvl w:val="0"/>
                <w:numId w:val="0"/>
              </w:numPr>
              <w:rPr>
                <w:rFonts w:hint="default" w:hAnsi="宋体" w:eastAsia="宋体" w:cs="宋体"/>
                <w:i w:val="0"/>
                <w:iCs w:val="0"/>
                <w:color w:val="auto"/>
                <w:sz w:val="21"/>
                <w:szCs w:val="21"/>
                <w:highlight w:val="none"/>
                <w:u w:val="none"/>
                <w:lang w:val="en-US" w:eastAsia="zh-CN"/>
              </w:rPr>
            </w:pPr>
            <w:r>
              <w:rPr>
                <w:rFonts w:hint="eastAsia" w:hAnsi="宋体" w:eastAsia="宋体" w:cs="宋体"/>
                <w:i w:val="0"/>
                <w:iCs w:val="0"/>
                <w:color w:val="auto"/>
                <w:sz w:val="21"/>
                <w:szCs w:val="21"/>
                <w:highlight w:val="none"/>
                <w:u w:val="none"/>
                <w:lang w:val="en-US" w:eastAsia="zh-CN"/>
              </w:rPr>
              <w:t>3.</w:t>
            </w:r>
            <w:r>
              <w:rPr>
                <w:rFonts w:hint="eastAsia" w:ascii="宋体" w:hAnsi="宋体" w:eastAsia="宋体" w:cs="宋体"/>
                <w:kern w:val="2"/>
                <w:sz w:val="21"/>
                <w:szCs w:val="21"/>
                <w:highlight w:val="none"/>
                <w:lang w:val="en-US" w:eastAsia="zh-CN" w:bidi="ar-SA"/>
              </w:rPr>
              <w:t>以上加分项可累计。</w:t>
            </w:r>
          </w:p>
          <w:p w14:paraId="04C47193">
            <w:pPr>
              <w:pStyle w:val="2"/>
              <w:numPr>
                <w:ilvl w:val="0"/>
                <w:numId w:val="0"/>
              </w:numPr>
              <w:rPr>
                <w:rFonts w:hint="default" w:hAnsi="宋体" w:eastAsia="宋体" w:cs="宋体"/>
                <w:i w:val="0"/>
                <w:iCs w:val="0"/>
                <w:color w:val="auto"/>
                <w:sz w:val="21"/>
                <w:szCs w:val="21"/>
                <w:highlight w:val="none"/>
                <w:u w:val="none"/>
                <w:lang w:val="en-US" w:eastAsia="zh-CN"/>
              </w:rPr>
            </w:pPr>
          </w:p>
        </w:tc>
      </w:tr>
      <w:tr w14:paraId="19245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5" w:hRule="atLeast"/>
          <w:jc w:val="center"/>
        </w:trPr>
        <w:tc>
          <w:tcPr>
            <w:tcW w:w="223" w:type="pct"/>
            <w:tcBorders>
              <w:top w:val="single" w:color="000000" w:sz="4" w:space="0"/>
              <w:left w:val="single" w:color="000000" w:sz="4" w:space="0"/>
              <w:bottom w:val="single" w:color="000000" w:sz="4" w:space="0"/>
              <w:right w:val="single" w:color="000000" w:sz="4" w:space="0"/>
            </w:tcBorders>
            <w:noWrap/>
            <w:vAlign w:val="center"/>
          </w:tcPr>
          <w:p w14:paraId="5016C6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324" w:type="pct"/>
            <w:tcBorders>
              <w:top w:val="single" w:color="000000" w:sz="4" w:space="0"/>
              <w:left w:val="single" w:color="000000" w:sz="4" w:space="0"/>
              <w:bottom w:val="single" w:color="000000" w:sz="4" w:space="0"/>
              <w:right w:val="single" w:color="000000" w:sz="4" w:space="0"/>
            </w:tcBorders>
            <w:noWrap w:val="0"/>
            <w:vAlign w:val="center"/>
          </w:tcPr>
          <w:p w14:paraId="5E32D757">
            <w:pPr>
              <w:keepNext w:val="0"/>
              <w:keepLines w:val="0"/>
              <w:widowControl/>
              <w:suppressLineNumbers w:val="0"/>
              <w:jc w:val="center"/>
              <w:textAlignment w:val="center"/>
              <w:rPr>
                <w:rFonts w:hint="eastAsia"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福建省晋江人力资本有限公司</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14:paraId="1373D430">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培训专员A（培训开发方向）</w:t>
            </w:r>
          </w:p>
        </w:tc>
        <w:tc>
          <w:tcPr>
            <w:tcW w:w="231" w:type="pct"/>
            <w:tcBorders>
              <w:top w:val="single" w:color="000000" w:sz="4" w:space="0"/>
              <w:left w:val="single" w:color="000000" w:sz="4" w:space="0"/>
              <w:bottom w:val="single" w:color="000000" w:sz="4" w:space="0"/>
              <w:right w:val="single" w:color="000000" w:sz="4" w:space="0"/>
            </w:tcBorders>
            <w:noWrap/>
            <w:vAlign w:val="center"/>
          </w:tcPr>
          <w:p w14:paraId="431FC8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40125B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sz w:val="21"/>
                <w:szCs w:val="21"/>
                <w:highlight w:val="none"/>
                <w:u w:val="none"/>
                <w:lang w:val="en-US" w:eastAsia="zh-CN"/>
              </w:rPr>
              <w:t>不限</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14:paraId="2038FF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35</w:t>
            </w:r>
            <w:r>
              <w:rPr>
                <w:rFonts w:hint="eastAsia" w:ascii="宋体" w:hAnsi="宋体" w:eastAsia="宋体" w:cs="宋体"/>
                <w:i w:val="0"/>
                <w:iCs w:val="0"/>
                <w:color w:val="auto"/>
                <w:sz w:val="21"/>
                <w:szCs w:val="21"/>
                <w:highlight w:val="none"/>
                <w:u w:val="none"/>
              </w:rPr>
              <w:t>周岁及以下</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2480B6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sz w:val="21"/>
                <w:szCs w:val="21"/>
                <w:highlight w:val="none"/>
                <w:u w:val="none"/>
                <w:lang w:val="en-US" w:eastAsia="zh-CN"/>
              </w:rPr>
              <w:t>不限</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70EB7B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rPr>
              <w:t>本科及以上</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661B2771">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不限</w:t>
            </w:r>
          </w:p>
        </w:tc>
        <w:tc>
          <w:tcPr>
            <w:tcW w:w="1335" w:type="pct"/>
            <w:tcBorders>
              <w:top w:val="single" w:color="000000" w:sz="4" w:space="0"/>
              <w:left w:val="single" w:color="000000" w:sz="4" w:space="0"/>
              <w:bottom w:val="single" w:color="000000" w:sz="4" w:space="0"/>
              <w:right w:val="single" w:color="000000" w:sz="4" w:space="0"/>
            </w:tcBorders>
            <w:noWrap w:val="0"/>
            <w:vAlign w:val="center"/>
          </w:tcPr>
          <w:p w14:paraId="14D6D15B">
            <w:pPr>
              <w:keepNext w:val="0"/>
              <w:keepLines w:val="0"/>
              <w:widowControl/>
              <w:numPr>
                <w:ilvl w:val="0"/>
                <w:numId w:val="0"/>
              </w:numPr>
              <w:suppressLineNumbers w:val="0"/>
              <w:shd w:val="clear" w:color="auto" w:fill="auto"/>
              <w:jc w:val="left"/>
              <w:textAlignment w:val="center"/>
              <w:rPr>
                <w:rFonts w:hint="default" w:ascii="宋体" w:hAnsi="宋体" w:cs="宋体"/>
                <w:i w:val="0"/>
                <w:iCs w:val="0"/>
                <w:color w:val="auto"/>
                <w:sz w:val="21"/>
                <w:szCs w:val="21"/>
                <w:highlight w:val="none"/>
                <w:u w:val="none"/>
                <w:lang w:val="en-US" w:eastAsia="zh-CN"/>
              </w:rPr>
            </w:pPr>
            <w:r>
              <w:rPr>
                <w:rFonts w:hint="default" w:ascii="宋体" w:hAnsi="宋体" w:cs="宋体"/>
                <w:i w:val="0"/>
                <w:iCs w:val="0"/>
                <w:color w:val="auto"/>
                <w:sz w:val="21"/>
                <w:szCs w:val="21"/>
                <w:highlight w:val="none"/>
                <w:u w:val="none"/>
                <w:lang w:val="en-US" w:eastAsia="zh-CN"/>
              </w:rPr>
              <w:t>1.</w:t>
            </w:r>
            <w:r>
              <w:rPr>
                <w:rFonts w:hint="eastAsia" w:ascii="宋体" w:hAnsi="宋体" w:cs="宋体"/>
                <w:i w:val="0"/>
                <w:iCs w:val="0"/>
                <w:color w:val="auto"/>
                <w:sz w:val="21"/>
                <w:szCs w:val="21"/>
                <w:highlight w:val="none"/>
                <w:u w:val="none"/>
                <w:lang w:val="en-US" w:eastAsia="zh-CN"/>
              </w:rPr>
              <w:t>3</w:t>
            </w:r>
            <w:r>
              <w:rPr>
                <w:rFonts w:hint="default" w:ascii="宋体" w:hAnsi="宋体" w:cs="宋体"/>
                <w:i w:val="0"/>
                <w:iCs w:val="0"/>
                <w:color w:val="auto"/>
                <w:sz w:val="21"/>
                <w:szCs w:val="21"/>
                <w:highlight w:val="none"/>
                <w:u w:val="none"/>
                <w:lang w:val="en-US" w:eastAsia="zh-CN"/>
              </w:rPr>
              <w:t>年及以上培训</w:t>
            </w:r>
            <w:r>
              <w:rPr>
                <w:rFonts w:hint="eastAsia" w:ascii="宋体" w:hAnsi="宋体" w:cs="宋体"/>
                <w:i w:val="0"/>
                <w:iCs w:val="0"/>
                <w:color w:val="auto"/>
                <w:sz w:val="21"/>
                <w:szCs w:val="21"/>
                <w:highlight w:val="none"/>
                <w:u w:val="none"/>
                <w:lang w:val="en-US" w:eastAsia="zh-CN"/>
              </w:rPr>
              <w:t>行业教学及课程开发</w:t>
            </w:r>
            <w:r>
              <w:rPr>
                <w:rFonts w:hint="default" w:ascii="宋体" w:hAnsi="宋体" w:cs="宋体"/>
                <w:i w:val="0"/>
                <w:iCs w:val="0"/>
                <w:color w:val="auto"/>
                <w:sz w:val="21"/>
                <w:szCs w:val="21"/>
                <w:highlight w:val="none"/>
                <w:u w:val="none"/>
                <w:lang w:val="en-US" w:eastAsia="zh-CN"/>
              </w:rPr>
              <w:t xml:space="preserve">相关工作经验；                             </w:t>
            </w:r>
            <w:r>
              <w:rPr>
                <w:rFonts w:hint="eastAsia" w:ascii="宋体" w:hAnsi="宋体" w:cs="宋体"/>
                <w:i w:val="0"/>
                <w:iCs w:val="0"/>
                <w:color w:val="auto"/>
                <w:sz w:val="21"/>
                <w:szCs w:val="21"/>
                <w:highlight w:val="none"/>
                <w:u w:val="none"/>
                <w:lang w:val="en-US" w:eastAsia="zh-CN"/>
              </w:rPr>
              <w:t xml:space="preserve">  </w:t>
            </w:r>
            <w:r>
              <w:rPr>
                <w:rFonts w:hint="default" w:ascii="宋体" w:hAnsi="宋体" w:cs="宋体"/>
                <w:i w:val="0"/>
                <w:iCs w:val="0"/>
                <w:color w:val="auto"/>
                <w:sz w:val="21"/>
                <w:szCs w:val="21"/>
                <w:highlight w:val="none"/>
                <w:u w:val="none"/>
                <w:lang w:val="en-US" w:eastAsia="zh-CN"/>
              </w:rPr>
              <w:t>2.有较强的分析和项目管理能力；                             3.良好的沟通技巧、表达能力和突发问题的处理能力，服务意</w:t>
            </w:r>
            <w:r>
              <w:rPr>
                <w:rFonts w:hint="eastAsia" w:ascii="宋体" w:hAnsi="宋体" w:cs="宋体"/>
                <w:i w:val="0"/>
                <w:iCs w:val="0"/>
                <w:color w:val="auto"/>
                <w:sz w:val="21"/>
                <w:szCs w:val="21"/>
                <w:highlight w:val="none"/>
                <w:u w:val="none"/>
                <w:lang w:val="en-US" w:eastAsia="zh-CN"/>
              </w:rPr>
              <w:t>识</w:t>
            </w:r>
            <w:r>
              <w:rPr>
                <w:rFonts w:hint="default" w:ascii="宋体" w:hAnsi="宋体" w:cs="宋体"/>
                <w:i w:val="0"/>
                <w:iCs w:val="0"/>
                <w:color w:val="auto"/>
                <w:sz w:val="21"/>
                <w:szCs w:val="21"/>
                <w:highlight w:val="none"/>
                <w:u w:val="none"/>
                <w:lang w:val="en-US" w:eastAsia="zh-CN"/>
              </w:rPr>
              <w:t xml:space="preserve">和责任心强。 </w:t>
            </w:r>
          </w:p>
        </w:tc>
        <w:tc>
          <w:tcPr>
            <w:tcW w:w="261" w:type="pct"/>
            <w:tcBorders>
              <w:top w:val="single" w:color="000000" w:sz="4" w:space="0"/>
              <w:left w:val="single" w:color="000000" w:sz="4" w:space="0"/>
              <w:bottom w:val="single" w:color="000000" w:sz="4" w:space="0"/>
              <w:right w:val="single" w:color="000000" w:sz="4" w:space="0"/>
            </w:tcBorders>
            <w:noWrap w:val="0"/>
            <w:vAlign w:val="center"/>
          </w:tcPr>
          <w:p w14:paraId="680F97D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笔试+考核测试+面试</w:t>
            </w:r>
          </w:p>
        </w:tc>
        <w:tc>
          <w:tcPr>
            <w:tcW w:w="890" w:type="pct"/>
            <w:tcBorders>
              <w:top w:val="single" w:color="000000" w:sz="4" w:space="0"/>
              <w:left w:val="single" w:color="000000" w:sz="4" w:space="0"/>
              <w:bottom w:val="single" w:color="000000" w:sz="4" w:space="0"/>
              <w:right w:val="single" w:color="000000" w:sz="4" w:space="0"/>
            </w:tcBorders>
            <w:noWrap w:val="0"/>
            <w:vAlign w:val="center"/>
          </w:tcPr>
          <w:p w14:paraId="070C04F9">
            <w:pPr>
              <w:pStyle w:val="2"/>
              <w:numPr>
                <w:ilvl w:val="0"/>
                <w:numId w:val="0"/>
              </w:numPr>
              <w:rPr>
                <w:rFonts w:hint="default" w:ascii="宋体" w:hAnsi="宋体" w:cs="宋体" w:eastAsiaTheme="minorEastAsia"/>
                <w:i w:val="0"/>
                <w:iCs w:val="0"/>
                <w:color w:val="auto"/>
                <w:kern w:val="2"/>
                <w:sz w:val="21"/>
                <w:szCs w:val="21"/>
                <w:highlight w:val="none"/>
                <w:lang w:val="en-US" w:eastAsia="zh-CN" w:bidi="ar-SA"/>
              </w:rPr>
            </w:pPr>
            <w:r>
              <w:rPr>
                <w:rFonts w:hint="eastAsia" w:ascii="宋体" w:hAnsi="Courier New" w:cs="Courier New"/>
                <w:kern w:val="2"/>
                <w:sz w:val="21"/>
                <w:szCs w:val="21"/>
                <w:highlight w:val="none"/>
                <w:lang w:val="en-US" w:eastAsia="zh-CN" w:bidi="ar-SA"/>
              </w:rPr>
              <w:t>1</w:t>
            </w:r>
            <w:r>
              <w:rPr>
                <w:rFonts w:hint="default" w:ascii="宋体" w:hAnsi="宋体" w:cs="宋体" w:eastAsiaTheme="minorEastAsia"/>
                <w:i w:val="0"/>
                <w:iCs w:val="0"/>
                <w:color w:val="auto"/>
                <w:kern w:val="2"/>
                <w:sz w:val="21"/>
                <w:szCs w:val="21"/>
                <w:highlight w:val="none"/>
                <w:lang w:val="en-US" w:eastAsia="zh-CN" w:bidi="ar-SA"/>
              </w:rPr>
              <w:t>.</w:t>
            </w:r>
            <w:r>
              <w:rPr>
                <w:rFonts w:hint="default" w:ascii="宋体" w:hAnsi="宋体" w:cs="宋体"/>
                <w:i w:val="0"/>
                <w:iCs w:val="0"/>
                <w:color w:val="auto"/>
                <w:sz w:val="21"/>
                <w:szCs w:val="21"/>
                <w:highlight w:val="none"/>
                <w:u w:val="none"/>
                <w:lang w:val="en-US" w:eastAsia="zh-CN"/>
              </w:rPr>
              <w:t>研究生学历或硕士及以上学位，总成绩加1分</w:t>
            </w:r>
            <w:r>
              <w:rPr>
                <w:rFonts w:hint="eastAsia" w:ascii="宋体" w:hAnsi="宋体" w:cs="宋体"/>
                <w:i w:val="0"/>
                <w:iCs w:val="0"/>
                <w:color w:val="auto"/>
                <w:sz w:val="21"/>
                <w:szCs w:val="21"/>
                <w:highlight w:val="none"/>
                <w:u w:val="none"/>
                <w:lang w:val="en-US" w:eastAsia="zh-CN"/>
              </w:rPr>
              <w:t>；</w:t>
            </w:r>
          </w:p>
          <w:p w14:paraId="056DAC32">
            <w:pPr>
              <w:pStyle w:val="2"/>
              <w:numPr>
                <w:ilvl w:val="0"/>
                <w:numId w:val="0"/>
              </w:numPr>
              <w:rPr>
                <w:rFonts w:hint="eastAsia" w:hAnsi="宋体" w:eastAsia="宋体" w:cs="宋体"/>
                <w:i w:val="0"/>
                <w:iCs w:val="0"/>
                <w:color w:val="auto"/>
                <w:sz w:val="21"/>
                <w:szCs w:val="21"/>
                <w:highlight w:val="none"/>
                <w:u w:val="none"/>
                <w:lang w:eastAsia="zh-CN"/>
              </w:rPr>
            </w:pPr>
            <w:r>
              <w:rPr>
                <w:rFonts w:hint="eastAsia" w:hAnsi="宋体" w:eastAsia="宋体" w:cs="宋体"/>
                <w:i w:val="0"/>
                <w:iCs w:val="0"/>
                <w:color w:val="auto"/>
                <w:sz w:val="21"/>
                <w:szCs w:val="21"/>
                <w:highlight w:val="none"/>
                <w:u w:val="none"/>
                <w:lang w:val="en-US" w:eastAsia="zh-CN"/>
              </w:rPr>
              <w:t>2.中共党员</w:t>
            </w:r>
            <w:r>
              <w:rPr>
                <w:rFonts w:hint="eastAsia" w:ascii="宋体" w:hAnsi="宋体" w:eastAsia="宋体" w:cs="宋体"/>
                <w:i w:val="0"/>
                <w:iCs w:val="0"/>
                <w:color w:val="auto"/>
                <w:sz w:val="21"/>
                <w:szCs w:val="21"/>
                <w:highlight w:val="none"/>
                <w:u w:val="none"/>
              </w:rPr>
              <w:t>，总成绩加1分</w:t>
            </w:r>
            <w:r>
              <w:rPr>
                <w:rFonts w:hint="eastAsia" w:hAnsi="宋体" w:eastAsia="宋体" w:cs="宋体"/>
                <w:i w:val="0"/>
                <w:iCs w:val="0"/>
                <w:color w:val="auto"/>
                <w:sz w:val="21"/>
                <w:szCs w:val="21"/>
                <w:highlight w:val="none"/>
                <w:u w:val="none"/>
                <w:lang w:eastAsia="zh-CN"/>
              </w:rPr>
              <w:t>；</w:t>
            </w:r>
          </w:p>
          <w:p w14:paraId="691FF2A6">
            <w:pPr>
              <w:pStyle w:val="2"/>
              <w:numPr>
                <w:ilvl w:val="0"/>
                <w:numId w:val="0"/>
              </w:numPr>
              <w:rPr>
                <w:rFonts w:hint="default" w:ascii="宋体" w:hAnsi="宋体" w:eastAsia="宋体" w:cs="宋体"/>
                <w:kern w:val="2"/>
                <w:sz w:val="21"/>
                <w:szCs w:val="21"/>
                <w:highlight w:val="none"/>
                <w:lang w:val="en-US" w:eastAsia="zh-CN" w:bidi="ar-SA"/>
              </w:rPr>
            </w:pPr>
            <w:r>
              <w:rPr>
                <w:rFonts w:hint="eastAsia" w:hAnsi="宋体" w:eastAsia="宋体" w:cs="宋体"/>
                <w:i w:val="0"/>
                <w:iCs w:val="0"/>
                <w:color w:val="auto"/>
                <w:sz w:val="21"/>
                <w:szCs w:val="21"/>
                <w:highlight w:val="none"/>
                <w:u w:val="none"/>
                <w:lang w:val="en-US" w:eastAsia="zh-CN"/>
              </w:rPr>
              <w:t>3.</w:t>
            </w:r>
            <w:r>
              <w:rPr>
                <w:rFonts w:hint="eastAsia" w:ascii="宋体" w:hAnsi="宋体" w:eastAsia="宋体" w:cs="宋体"/>
                <w:kern w:val="2"/>
                <w:sz w:val="21"/>
                <w:szCs w:val="21"/>
                <w:highlight w:val="none"/>
                <w:lang w:val="en-US" w:eastAsia="zh-CN" w:bidi="ar-SA"/>
              </w:rPr>
              <w:t>以上加分项可累计。</w:t>
            </w:r>
          </w:p>
        </w:tc>
      </w:tr>
      <w:tr w14:paraId="6E376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6" w:hRule="atLeast"/>
          <w:jc w:val="center"/>
        </w:trPr>
        <w:tc>
          <w:tcPr>
            <w:tcW w:w="223" w:type="pct"/>
            <w:tcBorders>
              <w:top w:val="single" w:color="000000" w:sz="4" w:space="0"/>
              <w:left w:val="single" w:color="000000" w:sz="4" w:space="0"/>
              <w:bottom w:val="single" w:color="000000" w:sz="4" w:space="0"/>
              <w:right w:val="single" w:color="000000" w:sz="4" w:space="0"/>
            </w:tcBorders>
            <w:noWrap/>
            <w:vAlign w:val="center"/>
          </w:tcPr>
          <w:p w14:paraId="798CDBC9">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324" w:type="pct"/>
            <w:tcBorders>
              <w:top w:val="single" w:color="000000" w:sz="4" w:space="0"/>
              <w:left w:val="single" w:color="000000" w:sz="4" w:space="0"/>
              <w:bottom w:val="single" w:color="000000" w:sz="4" w:space="0"/>
              <w:right w:val="single" w:color="000000" w:sz="4" w:space="0"/>
            </w:tcBorders>
            <w:noWrap w:val="0"/>
            <w:vAlign w:val="center"/>
          </w:tcPr>
          <w:p w14:paraId="4C216869">
            <w:pPr>
              <w:keepNext w:val="0"/>
              <w:keepLines w:val="0"/>
              <w:widowControl/>
              <w:suppressLineNumbers w:val="0"/>
              <w:jc w:val="center"/>
              <w:textAlignment w:val="center"/>
              <w:rPr>
                <w:rFonts w:hint="eastAsia"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福建省晋江人力资本有限公司</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14:paraId="7BA788FA">
            <w:pPr>
              <w:keepNext w:val="0"/>
              <w:keepLines w:val="0"/>
              <w:widowControl/>
              <w:suppressLineNumbers w:val="0"/>
              <w:jc w:val="center"/>
              <w:textAlignment w:val="center"/>
              <w:rPr>
                <w:rFonts w:hint="eastAsia"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 xml:space="preserve">培训专员B </w:t>
            </w:r>
          </w:p>
          <w:p w14:paraId="62B95F3A">
            <w:pPr>
              <w:keepNext w:val="0"/>
              <w:keepLines w:val="0"/>
              <w:widowControl/>
              <w:suppressLineNumbers w:val="0"/>
              <w:jc w:val="center"/>
              <w:textAlignment w:val="center"/>
              <w:rPr>
                <w:rFonts w:hint="default"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（教务方向</w:t>
            </w:r>
            <w:r>
              <w:rPr>
                <w:rFonts w:hint="eastAsia" w:ascii="宋体" w:hAnsi="宋体" w:cs="宋体"/>
                <w:i w:val="0"/>
                <w:iCs w:val="0"/>
                <w:color w:val="auto"/>
                <w:sz w:val="21"/>
                <w:szCs w:val="21"/>
                <w:highlight w:val="none"/>
                <w:u w:val="none"/>
                <w:lang w:val="en-US" w:eastAsia="zh-CN"/>
              </w:rPr>
              <w:t>）</w:t>
            </w:r>
          </w:p>
        </w:tc>
        <w:tc>
          <w:tcPr>
            <w:tcW w:w="231" w:type="pct"/>
            <w:tcBorders>
              <w:top w:val="single" w:color="000000" w:sz="4" w:space="0"/>
              <w:left w:val="single" w:color="000000" w:sz="4" w:space="0"/>
              <w:bottom w:val="single" w:color="000000" w:sz="4" w:space="0"/>
              <w:right w:val="single" w:color="000000" w:sz="4" w:space="0"/>
            </w:tcBorders>
            <w:noWrap/>
            <w:vAlign w:val="center"/>
          </w:tcPr>
          <w:p w14:paraId="19F39D9E">
            <w:pPr>
              <w:keepNext w:val="0"/>
              <w:keepLines w:val="0"/>
              <w:widowControl/>
              <w:suppressLineNumbers w:val="0"/>
              <w:jc w:val="center"/>
              <w:textAlignment w:val="center"/>
              <w:rPr>
                <w:rFonts w:hint="default"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0307FC5B">
            <w:pPr>
              <w:keepNext w:val="0"/>
              <w:keepLines w:val="0"/>
              <w:widowControl/>
              <w:suppressLineNumbers w:val="0"/>
              <w:jc w:val="center"/>
              <w:textAlignment w:val="center"/>
              <w:rPr>
                <w:rFonts w:hint="eastAsia"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不限</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14:paraId="1052D8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2"/>
                <w:sz w:val="21"/>
                <w:szCs w:val="21"/>
                <w:highlight w:val="none"/>
                <w:u w:val="none"/>
                <w:lang w:val="en-US" w:eastAsia="zh-CN" w:bidi="ar-SA"/>
              </w:rPr>
              <w:t>30周岁及以下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E28DF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不限</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68DCA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rPr>
              <w:t>本科及以上</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1EED8E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中国语言文学类、</w:t>
            </w:r>
            <w:r>
              <w:rPr>
                <w:rFonts w:hint="default" w:ascii="宋体" w:hAnsi="宋体" w:eastAsia="宋体" w:cs="宋体"/>
                <w:i w:val="0"/>
                <w:iCs w:val="0"/>
                <w:color w:val="auto"/>
                <w:sz w:val="21"/>
                <w:szCs w:val="21"/>
                <w:highlight w:val="none"/>
                <w:u w:val="none"/>
                <w:lang w:val="en-US" w:eastAsia="zh-CN"/>
              </w:rPr>
              <w:t>公共管理类</w:t>
            </w:r>
            <w:r>
              <w:rPr>
                <w:rFonts w:hint="eastAsia" w:ascii="宋体" w:hAnsi="宋体" w:eastAsia="宋体" w:cs="宋体"/>
                <w:i w:val="0"/>
                <w:iCs w:val="0"/>
                <w:color w:val="auto"/>
                <w:sz w:val="21"/>
                <w:szCs w:val="21"/>
                <w:highlight w:val="none"/>
                <w:u w:val="none"/>
                <w:lang w:val="en-US" w:eastAsia="zh-CN"/>
              </w:rPr>
              <w:t>、</w:t>
            </w:r>
            <w:r>
              <w:rPr>
                <w:rFonts w:hint="default" w:ascii="宋体" w:hAnsi="宋体" w:eastAsia="宋体" w:cs="宋体"/>
                <w:i w:val="0"/>
                <w:iCs w:val="0"/>
                <w:color w:val="auto"/>
                <w:sz w:val="21"/>
                <w:szCs w:val="21"/>
                <w:highlight w:val="none"/>
                <w:u w:val="none"/>
                <w:lang w:val="en-US" w:eastAsia="zh-CN"/>
              </w:rPr>
              <w:t>工商管理类</w:t>
            </w:r>
          </w:p>
        </w:tc>
        <w:tc>
          <w:tcPr>
            <w:tcW w:w="13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D61312">
            <w:pPr>
              <w:pStyle w:val="2"/>
              <w:numPr>
                <w:ilvl w:val="0"/>
                <w:numId w:val="0"/>
              </w:numPr>
              <w:rPr>
                <w:rFonts w:hint="eastAsia"/>
                <w:highlight w:val="none"/>
                <w:lang w:val="en-US" w:eastAsia="zh-CN"/>
              </w:rPr>
            </w:pPr>
            <w:r>
              <w:rPr>
                <w:rFonts w:hint="eastAsia"/>
                <w:highlight w:val="none"/>
                <w:lang w:val="en-US" w:eastAsia="zh-CN"/>
              </w:rPr>
              <w:t>1.具有培训行业相关从业经验，熟悉培训需求分析、课程开发和组织等相关业务；</w:t>
            </w:r>
          </w:p>
          <w:p w14:paraId="1F253442">
            <w:pPr>
              <w:pStyle w:val="2"/>
              <w:numPr>
                <w:ilvl w:val="0"/>
                <w:numId w:val="0"/>
              </w:numPr>
              <w:rPr>
                <w:rFonts w:hint="eastAsia"/>
                <w:highlight w:val="none"/>
                <w:lang w:val="en-US" w:eastAsia="zh-CN"/>
              </w:rPr>
            </w:pPr>
            <w:r>
              <w:rPr>
                <w:rFonts w:hint="eastAsia"/>
                <w:highlight w:val="none"/>
                <w:lang w:val="en-US" w:eastAsia="zh-CN"/>
              </w:rPr>
              <w:t>2.能独立策划、设计培训方案（需提供佐证案例材料）；</w:t>
            </w:r>
          </w:p>
          <w:p w14:paraId="42B25674">
            <w:pPr>
              <w:pStyle w:val="2"/>
              <w:numPr>
                <w:ilvl w:val="0"/>
                <w:numId w:val="0"/>
              </w:numPr>
              <w:ind w:left="0" w:leftChars="0" w:firstLine="0" w:firstLineChars="0"/>
              <w:rPr>
                <w:rFonts w:hint="default" w:ascii="宋体" w:hAnsi="Courier New" w:cs="Courier New" w:eastAsiaTheme="minorEastAsia"/>
                <w:kern w:val="2"/>
                <w:sz w:val="21"/>
                <w:szCs w:val="21"/>
                <w:highlight w:val="none"/>
                <w:lang w:val="en-US" w:eastAsia="zh-CN" w:bidi="ar-SA"/>
              </w:rPr>
            </w:pPr>
            <w:r>
              <w:rPr>
                <w:rFonts w:hint="eastAsia"/>
                <w:highlight w:val="none"/>
                <w:lang w:val="en-US" w:eastAsia="zh-CN"/>
              </w:rPr>
              <w:t>3.具备良好的沟通、协调和处理突发情况的能力，能够与客户、讲师、团队成员进行有效沟通。</w:t>
            </w:r>
          </w:p>
        </w:tc>
        <w:tc>
          <w:tcPr>
            <w:tcW w:w="261" w:type="pct"/>
            <w:tcBorders>
              <w:top w:val="single" w:color="000000" w:sz="4" w:space="0"/>
              <w:left w:val="single" w:color="000000" w:sz="4" w:space="0"/>
              <w:bottom w:val="single" w:color="000000" w:sz="4" w:space="0"/>
              <w:right w:val="single" w:color="000000" w:sz="4" w:space="0"/>
            </w:tcBorders>
            <w:noWrap w:val="0"/>
            <w:vAlign w:val="center"/>
          </w:tcPr>
          <w:p w14:paraId="701E78D6">
            <w:pPr>
              <w:keepNext w:val="0"/>
              <w:keepLines w:val="0"/>
              <w:widowControl/>
              <w:suppressLineNumbers w:val="0"/>
              <w:jc w:val="center"/>
              <w:textAlignment w:val="center"/>
              <w:rPr>
                <w:rFonts w:hint="eastAsia" w:ascii="宋体" w:hAnsi="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笔试+考核测试+面试</w:t>
            </w:r>
          </w:p>
        </w:tc>
        <w:tc>
          <w:tcPr>
            <w:tcW w:w="890" w:type="pct"/>
            <w:tcBorders>
              <w:top w:val="single" w:color="000000" w:sz="4" w:space="0"/>
              <w:left w:val="single" w:color="000000" w:sz="4" w:space="0"/>
              <w:bottom w:val="single" w:color="000000" w:sz="4" w:space="0"/>
              <w:right w:val="single" w:color="000000" w:sz="4" w:space="0"/>
            </w:tcBorders>
            <w:noWrap w:val="0"/>
            <w:vAlign w:val="center"/>
          </w:tcPr>
          <w:p w14:paraId="404BF666">
            <w:pPr>
              <w:widowControl/>
              <w:shd w:val="clear" w:color="auto" w:fill="auto"/>
              <w:jc w:val="left"/>
              <w:textAlignment w:val="center"/>
              <w:rPr>
                <w:rFonts w:hint="default" w:ascii="宋体" w:hAnsi="宋体" w:cs="宋体" w:eastAsiaTheme="minorEastAsia"/>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1.</w:t>
            </w:r>
            <w:r>
              <w:rPr>
                <w:rFonts w:hint="default" w:ascii="宋体" w:hAnsi="宋体" w:cs="宋体"/>
                <w:i w:val="0"/>
                <w:iCs w:val="0"/>
                <w:color w:val="auto"/>
                <w:sz w:val="21"/>
                <w:szCs w:val="21"/>
                <w:highlight w:val="none"/>
                <w:u w:val="none"/>
                <w:lang w:val="en-US" w:eastAsia="zh-CN"/>
              </w:rPr>
              <w:t>研究生学历或硕士及以上学位，总成绩加1分</w:t>
            </w:r>
            <w:r>
              <w:rPr>
                <w:rFonts w:hint="eastAsia" w:ascii="宋体" w:hAnsi="宋体" w:cs="宋体"/>
                <w:i w:val="0"/>
                <w:iCs w:val="0"/>
                <w:color w:val="auto"/>
                <w:sz w:val="21"/>
                <w:szCs w:val="21"/>
                <w:highlight w:val="none"/>
                <w:u w:val="none"/>
                <w:lang w:val="en-US" w:eastAsia="zh-CN"/>
              </w:rPr>
              <w:t>；</w:t>
            </w:r>
          </w:p>
          <w:p w14:paraId="738C854A">
            <w:pPr>
              <w:pStyle w:val="2"/>
              <w:numPr>
                <w:ilvl w:val="0"/>
                <w:numId w:val="0"/>
              </w:numPr>
              <w:rPr>
                <w:rFonts w:hint="eastAsia" w:hAnsi="宋体" w:eastAsia="宋体" w:cs="宋体"/>
                <w:i w:val="0"/>
                <w:iCs w:val="0"/>
                <w:color w:val="auto"/>
                <w:sz w:val="21"/>
                <w:szCs w:val="21"/>
                <w:highlight w:val="none"/>
                <w:u w:val="none"/>
                <w:lang w:eastAsia="zh-CN"/>
              </w:rPr>
            </w:pPr>
            <w:r>
              <w:rPr>
                <w:rFonts w:hint="eastAsia" w:hAnsi="宋体" w:eastAsia="宋体" w:cs="宋体"/>
                <w:i w:val="0"/>
                <w:iCs w:val="0"/>
                <w:color w:val="auto"/>
                <w:sz w:val="21"/>
                <w:szCs w:val="21"/>
                <w:highlight w:val="none"/>
                <w:u w:val="none"/>
                <w:lang w:val="en-US" w:eastAsia="zh-CN"/>
              </w:rPr>
              <w:t>2.中共党员</w:t>
            </w:r>
            <w:r>
              <w:rPr>
                <w:rFonts w:hint="eastAsia" w:ascii="宋体" w:hAnsi="宋体" w:eastAsia="宋体" w:cs="宋体"/>
                <w:i w:val="0"/>
                <w:iCs w:val="0"/>
                <w:color w:val="auto"/>
                <w:sz w:val="21"/>
                <w:szCs w:val="21"/>
                <w:highlight w:val="none"/>
                <w:u w:val="none"/>
              </w:rPr>
              <w:t>，总成绩加1分</w:t>
            </w:r>
            <w:r>
              <w:rPr>
                <w:rFonts w:hint="eastAsia" w:hAnsi="宋体" w:eastAsia="宋体" w:cs="宋体"/>
                <w:i w:val="0"/>
                <w:iCs w:val="0"/>
                <w:color w:val="auto"/>
                <w:sz w:val="21"/>
                <w:szCs w:val="21"/>
                <w:highlight w:val="none"/>
                <w:u w:val="none"/>
                <w:lang w:eastAsia="zh-CN"/>
              </w:rPr>
              <w:t>；</w:t>
            </w:r>
          </w:p>
          <w:p w14:paraId="225E09B5">
            <w:pPr>
              <w:pStyle w:val="2"/>
              <w:numPr>
                <w:ilvl w:val="0"/>
                <w:numId w:val="0"/>
              </w:numPr>
              <w:rPr>
                <w:rFonts w:hint="default" w:hAnsi="宋体" w:eastAsia="宋体" w:cs="宋体"/>
                <w:i w:val="0"/>
                <w:iCs w:val="0"/>
                <w:color w:val="auto"/>
                <w:sz w:val="21"/>
                <w:szCs w:val="21"/>
                <w:highlight w:val="none"/>
                <w:u w:val="none"/>
                <w:lang w:val="en-US" w:eastAsia="zh-CN"/>
              </w:rPr>
            </w:pPr>
            <w:r>
              <w:rPr>
                <w:rFonts w:hint="eastAsia" w:hAnsi="宋体" w:eastAsia="宋体" w:cs="宋体"/>
                <w:i w:val="0"/>
                <w:iCs w:val="0"/>
                <w:color w:val="auto"/>
                <w:sz w:val="21"/>
                <w:szCs w:val="21"/>
                <w:highlight w:val="none"/>
                <w:u w:val="none"/>
                <w:lang w:val="en-US" w:eastAsia="zh-CN"/>
              </w:rPr>
              <w:t>3.</w:t>
            </w:r>
            <w:r>
              <w:rPr>
                <w:rFonts w:hint="eastAsia" w:ascii="宋体" w:hAnsi="宋体" w:eastAsia="宋体" w:cs="宋体"/>
                <w:kern w:val="2"/>
                <w:sz w:val="21"/>
                <w:szCs w:val="21"/>
                <w:highlight w:val="none"/>
                <w:lang w:val="en-US" w:eastAsia="zh-CN" w:bidi="ar-SA"/>
              </w:rPr>
              <w:t>以上加分项可累计。</w:t>
            </w:r>
          </w:p>
          <w:p w14:paraId="26DDC14F">
            <w:pPr>
              <w:keepNext w:val="0"/>
              <w:keepLines w:val="0"/>
              <w:widowControl/>
              <w:numPr>
                <w:ilvl w:val="0"/>
                <w:numId w:val="0"/>
              </w:numPr>
              <w:suppressLineNumbers w:val="0"/>
              <w:shd w:val="clear" w:color="auto" w:fill="auto"/>
              <w:jc w:val="left"/>
              <w:textAlignment w:val="center"/>
              <w:rPr>
                <w:rFonts w:hint="default"/>
                <w:sz w:val="21"/>
                <w:szCs w:val="21"/>
                <w:highlight w:val="none"/>
                <w:lang w:val="en-US" w:eastAsia="zh-CN"/>
              </w:rPr>
            </w:pPr>
          </w:p>
        </w:tc>
      </w:tr>
      <w:tr w14:paraId="58279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6" w:hRule="atLeast"/>
          <w:jc w:val="center"/>
        </w:trPr>
        <w:tc>
          <w:tcPr>
            <w:tcW w:w="223" w:type="pct"/>
            <w:tcBorders>
              <w:top w:val="single" w:color="000000" w:sz="4" w:space="0"/>
              <w:left w:val="single" w:color="000000" w:sz="4" w:space="0"/>
              <w:bottom w:val="single" w:color="000000" w:sz="4" w:space="0"/>
              <w:right w:val="single" w:color="000000" w:sz="4" w:space="0"/>
            </w:tcBorders>
            <w:noWrap/>
            <w:vAlign w:val="center"/>
          </w:tcPr>
          <w:p w14:paraId="283C2A13">
            <w:pPr>
              <w:keepNext w:val="0"/>
              <w:keepLines w:val="0"/>
              <w:widowControl/>
              <w:suppressLineNumbers w:val="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8</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1B600A57">
            <w:pPr>
              <w:keepNext w:val="0"/>
              <w:keepLines w:val="0"/>
              <w:widowControl/>
              <w:suppressLineNumbers w:val="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福建省晋江人力资本有限公司</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24CB22D2">
            <w:pPr>
              <w:keepNext w:val="0"/>
              <w:keepLines w:val="0"/>
              <w:widowControl/>
              <w:suppressLineNumbers w:val="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运营专员（泉州市人力资源服务产业园〈滨江分园〉）</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E7EB9">
            <w:pPr>
              <w:keepNext w:val="0"/>
              <w:keepLines w:val="0"/>
              <w:widowControl/>
              <w:suppressLineNumbers w:val="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1</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9FB70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不限</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11869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35</w:t>
            </w:r>
            <w:r>
              <w:rPr>
                <w:rFonts w:hint="eastAsia" w:ascii="宋体" w:hAnsi="宋体" w:eastAsia="宋体" w:cs="宋体"/>
                <w:i w:val="0"/>
                <w:iCs w:val="0"/>
                <w:color w:val="auto"/>
                <w:sz w:val="21"/>
                <w:szCs w:val="21"/>
                <w:highlight w:val="none"/>
                <w:u w:val="none"/>
              </w:rPr>
              <w:t>周岁及以下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6C5A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不限</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2C21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rPr>
              <w:t>本科及以上</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29DA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不限</w:t>
            </w:r>
          </w:p>
        </w:tc>
        <w:tc>
          <w:tcPr>
            <w:tcW w:w="13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2BB0F">
            <w:pPr>
              <w:keepNext w:val="0"/>
              <w:keepLines w:val="0"/>
              <w:widowControl/>
              <w:numPr>
                <w:ilvl w:val="0"/>
                <w:numId w:val="0"/>
              </w:numPr>
              <w:suppressLineNumbers w:val="0"/>
              <w:shd w:val="clear" w:color="auto" w:fill="auto"/>
              <w:jc w:val="left"/>
              <w:textAlignment w:val="center"/>
              <w:rPr>
                <w:rFonts w:hint="default"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w:t>
            </w:r>
            <w:r>
              <w:rPr>
                <w:rFonts w:hint="default" w:ascii="宋体" w:hAnsi="宋体" w:cs="宋体"/>
                <w:i w:val="0"/>
                <w:iCs w:val="0"/>
                <w:color w:val="auto"/>
                <w:sz w:val="21"/>
                <w:szCs w:val="21"/>
                <w:highlight w:val="none"/>
                <w:u w:val="none"/>
                <w:lang w:val="en-US" w:eastAsia="zh-CN"/>
              </w:rPr>
              <w:t>.具有</w:t>
            </w:r>
            <w:r>
              <w:rPr>
                <w:rFonts w:hint="eastAsia" w:ascii="宋体" w:hAnsi="宋体" w:cs="宋体"/>
                <w:i w:val="0"/>
                <w:iCs w:val="0"/>
                <w:color w:val="auto"/>
                <w:sz w:val="21"/>
                <w:szCs w:val="21"/>
                <w:highlight w:val="none"/>
                <w:u w:val="none"/>
                <w:lang w:val="en-US" w:eastAsia="zh-CN"/>
              </w:rPr>
              <w:t>2</w:t>
            </w:r>
            <w:r>
              <w:rPr>
                <w:rFonts w:hint="default" w:ascii="宋体" w:hAnsi="宋体" w:cs="宋体"/>
                <w:i w:val="0"/>
                <w:iCs w:val="0"/>
                <w:color w:val="auto"/>
                <w:sz w:val="21"/>
                <w:szCs w:val="21"/>
                <w:highlight w:val="none"/>
                <w:u w:val="none"/>
                <w:lang w:val="en-US" w:eastAsia="zh-CN"/>
              </w:rPr>
              <w:t>年及以上人力资源服务类企业业务</w:t>
            </w:r>
            <w:r>
              <w:rPr>
                <w:rFonts w:hint="eastAsia" w:ascii="宋体" w:hAnsi="宋体" w:cs="宋体"/>
                <w:i w:val="0"/>
                <w:iCs w:val="0"/>
                <w:color w:val="auto"/>
                <w:sz w:val="21"/>
                <w:szCs w:val="21"/>
                <w:highlight w:val="none"/>
                <w:u w:val="none"/>
                <w:lang w:val="en-US" w:eastAsia="zh-CN"/>
              </w:rPr>
              <w:t>或</w:t>
            </w:r>
            <w:r>
              <w:rPr>
                <w:rFonts w:hint="default" w:ascii="宋体" w:hAnsi="宋体" w:cs="宋体"/>
                <w:i w:val="0"/>
                <w:iCs w:val="0"/>
                <w:color w:val="auto"/>
                <w:sz w:val="21"/>
                <w:szCs w:val="21"/>
                <w:highlight w:val="none"/>
                <w:u w:val="none"/>
                <w:lang w:val="en-US" w:eastAsia="zh-CN"/>
              </w:rPr>
              <w:t>管理岗位从业经验</w:t>
            </w:r>
            <w:r>
              <w:rPr>
                <w:rFonts w:hint="eastAsia" w:ascii="宋体" w:hAnsi="宋体" w:cs="宋体"/>
                <w:i w:val="0"/>
                <w:iCs w:val="0"/>
                <w:color w:val="auto"/>
                <w:sz w:val="21"/>
                <w:szCs w:val="21"/>
                <w:highlight w:val="none"/>
                <w:u w:val="none"/>
                <w:lang w:val="en-US" w:eastAsia="zh-CN"/>
              </w:rPr>
              <w:t>；</w:t>
            </w:r>
            <w:r>
              <w:rPr>
                <w:rFonts w:hint="default" w:ascii="宋体" w:hAnsi="宋体" w:cs="宋体"/>
                <w:i w:val="0"/>
                <w:iCs w:val="0"/>
                <w:color w:val="auto"/>
                <w:sz w:val="21"/>
                <w:szCs w:val="21"/>
                <w:highlight w:val="none"/>
                <w:u w:val="none"/>
                <w:lang w:val="en-US" w:eastAsia="zh-CN"/>
              </w:rPr>
              <w:t>或</w:t>
            </w:r>
            <w:r>
              <w:rPr>
                <w:rFonts w:hint="eastAsia" w:ascii="宋体" w:hAnsi="宋体" w:cs="宋体"/>
                <w:i w:val="0"/>
                <w:iCs w:val="0"/>
                <w:color w:val="auto"/>
                <w:sz w:val="21"/>
                <w:szCs w:val="21"/>
                <w:highlight w:val="none"/>
                <w:u w:val="none"/>
                <w:lang w:val="en-US" w:eastAsia="zh-CN"/>
              </w:rPr>
              <w:t>1</w:t>
            </w:r>
            <w:r>
              <w:rPr>
                <w:rFonts w:hint="default" w:ascii="宋体" w:hAnsi="宋体" w:cs="宋体"/>
                <w:i w:val="0"/>
                <w:iCs w:val="0"/>
                <w:color w:val="auto"/>
                <w:sz w:val="21"/>
                <w:szCs w:val="21"/>
                <w:highlight w:val="none"/>
                <w:u w:val="none"/>
                <w:lang w:val="en-US" w:eastAsia="zh-CN"/>
              </w:rPr>
              <w:t>年及以上</w:t>
            </w:r>
            <w:r>
              <w:rPr>
                <w:rFonts w:hint="eastAsia" w:ascii="宋体" w:hAnsi="宋体" w:cs="宋体"/>
                <w:i w:val="0"/>
                <w:iCs w:val="0"/>
                <w:color w:val="auto"/>
                <w:sz w:val="21"/>
                <w:szCs w:val="21"/>
                <w:highlight w:val="none"/>
                <w:u w:val="none"/>
                <w:lang w:val="en-US" w:eastAsia="zh-CN"/>
              </w:rPr>
              <w:t>园区运营或市场招商相关工作</w:t>
            </w:r>
            <w:r>
              <w:rPr>
                <w:rFonts w:hint="default" w:ascii="宋体" w:hAnsi="宋体" w:cs="宋体"/>
                <w:i w:val="0"/>
                <w:iCs w:val="0"/>
                <w:color w:val="auto"/>
                <w:sz w:val="21"/>
                <w:szCs w:val="21"/>
                <w:highlight w:val="none"/>
                <w:u w:val="none"/>
                <w:lang w:val="en-US" w:eastAsia="zh-CN"/>
              </w:rPr>
              <w:t xml:space="preserve">经验； </w:t>
            </w:r>
          </w:p>
          <w:p w14:paraId="26DCB9FD">
            <w:pPr>
              <w:keepNext w:val="0"/>
              <w:keepLines w:val="0"/>
              <w:widowControl/>
              <w:numPr>
                <w:ilvl w:val="0"/>
                <w:numId w:val="0"/>
              </w:numPr>
              <w:suppressLineNumbers w:val="0"/>
              <w:shd w:val="clear" w:color="auto" w:fill="auto"/>
              <w:ind w:left="0" w:leftChars="0" w:firstLine="0" w:firstLineChars="0"/>
              <w:jc w:val="left"/>
              <w:textAlignment w:val="center"/>
              <w:rPr>
                <w:rFonts w:hint="default" w:ascii="宋体" w:hAnsi="宋体" w:cs="宋体" w:eastAsiaTheme="minorEastAsia"/>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2</w:t>
            </w:r>
            <w:r>
              <w:rPr>
                <w:rFonts w:hint="default" w:ascii="宋体" w:hAnsi="宋体" w:cs="宋体"/>
                <w:i w:val="0"/>
                <w:iCs w:val="0"/>
                <w:color w:val="auto"/>
                <w:sz w:val="21"/>
                <w:szCs w:val="21"/>
                <w:highlight w:val="none"/>
                <w:u w:val="none"/>
                <w:lang w:val="en-US" w:eastAsia="zh-CN"/>
              </w:rPr>
              <w:t>.精通人力资源服务行业，具备较强的沟通协调能力、工作推进实施能力和独立解决问题的能力</w:t>
            </w:r>
            <w:r>
              <w:rPr>
                <w:rFonts w:hint="eastAsia" w:ascii="宋体" w:hAnsi="宋体" w:cs="宋体"/>
                <w:i w:val="0"/>
                <w:iCs w:val="0"/>
                <w:color w:val="auto"/>
                <w:sz w:val="21"/>
                <w:szCs w:val="21"/>
                <w:highlight w:val="none"/>
                <w:u w:val="none"/>
                <w:lang w:val="en-US" w:eastAsia="zh-CN"/>
              </w:rPr>
              <w:t>。</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74765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笔试+考核测试+面试</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9B2FE9">
            <w:pPr>
              <w:keepNext w:val="0"/>
              <w:keepLines w:val="0"/>
              <w:widowControl/>
              <w:suppressLineNumbers w:val="0"/>
              <w:jc w:val="left"/>
              <w:textAlignment w:val="center"/>
              <w:rPr>
                <w:rFonts w:hint="default"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w:t>
            </w:r>
            <w:r>
              <w:rPr>
                <w:rFonts w:hint="default" w:ascii="宋体" w:hAnsi="宋体" w:cs="宋体"/>
                <w:i w:val="0"/>
                <w:iCs w:val="0"/>
                <w:color w:val="auto"/>
                <w:sz w:val="21"/>
                <w:szCs w:val="21"/>
                <w:highlight w:val="none"/>
                <w:u w:val="none"/>
                <w:lang w:val="en-US" w:eastAsia="zh-CN"/>
              </w:rPr>
              <w:t>取得</w:t>
            </w:r>
            <w:r>
              <w:rPr>
                <w:rFonts w:hint="eastAsia" w:ascii="宋体" w:hAnsi="宋体" w:cs="宋体"/>
                <w:i w:val="0"/>
                <w:iCs w:val="0"/>
                <w:color w:val="auto"/>
                <w:sz w:val="21"/>
                <w:szCs w:val="21"/>
                <w:highlight w:val="none"/>
                <w:u w:val="none"/>
                <w:lang w:val="en-US" w:eastAsia="zh-CN"/>
              </w:rPr>
              <w:t>中</w:t>
            </w:r>
            <w:r>
              <w:rPr>
                <w:rFonts w:hint="default" w:ascii="宋体" w:hAnsi="宋体" w:cs="宋体"/>
                <w:i w:val="0"/>
                <w:iCs w:val="0"/>
                <w:color w:val="auto"/>
                <w:sz w:val="21"/>
                <w:szCs w:val="21"/>
                <w:highlight w:val="none"/>
                <w:u w:val="none"/>
                <w:lang w:val="en-US" w:eastAsia="zh-CN"/>
              </w:rPr>
              <w:t>级经济师职称或</w:t>
            </w:r>
            <w:r>
              <w:rPr>
                <w:rFonts w:hint="eastAsia" w:ascii="宋体" w:hAnsi="宋体" w:cs="宋体"/>
                <w:i w:val="0"/>
                <w:iCs w:val="0"/>
                <w:color w:val="auto"/>
                <w:sz w:val="21"/>
                <w:szCs w:val="21"/>
                <w:highlight w:val="none"/>
                <w:u w:val="none"/>
                <w:lang w:val="en-US" w:eastAsia="zh-CN"/>
              </w:rPr>
              <w:t>二</w:t>
            </w:r>
            <w:r>
              <w:rPr>
                <w:rFonts w:hint="default" w:ascii="宋体" w:hAnsi="宋体" w:cs="宋体"/>
                <w:i w:val="0"/>
                <w:iCs w:val="0"/>
                <w:color w:val="auto"/>
                <w:sz w:val="21"/>
                <w:szCs w:val="21"/>
                <w:highlight w:val="none"/>
                <w:u w:val="none"/>
                <w:lang w:val="en-US" w:eastAsia="zh-CN"/>
              </w:rPr>
              <w:t>级人力资源管理师职业资格证书，总成绩加1分；</w:t>
            </w:r>
          </w:p>
          <w:p w14:paraId="527882AE">
            <w:pPr>
              <w:keepNext w:val="0"/>
              <w:keepLines w:val="0"/>
              <w:widowControl/>
              <w:numPr>
                <w:ilvl w:val="0"/>
                <w:numId w:val="0"/>
              </w:numPr>
              <w:suppressLineNumbers w:val="0"/>
              <w:shd w:val="clear" w:color="auto" w:fill="auto"/>
              <w:ind w:left="0" w:leftChars="0" w:firstLine="0" w:firstLineChars="0"/>
              <w:jc w:val="left"/>
              <w:textAlignment w:val="center"/>
              <w:rPr>
                <w:rFonts w:hint="eastAsia"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2.</w:t>
            </w:r>
            <w:r>
              <w:rPr>
                <w:rFonts w:hint="default" w:ascii="宋体" w:hAnsi="宋体" w:cs="宋体"/>
                <w:i w:val="0"/>
                <w:iCs w:val="0"/>
                <w:color w:val="auto"/>
                <w:sz w:val="21"/>
                <w:szCs w:val="21"/>
                <w:highlight w:val="none"/>
                <w:u w:val="none"/>
                <w:lang w:val="en-US" w:eastAsia="zh-CN"/>
              </w:rPr>
              <w:t>研究生学历或硕士及以上学位，总成绩加1分</w:t>
            </w:r>
            <w:r>
              <w:rPr>
                <w:rFonts w:hint="eastAsia" w:ascii="宋体" w:hAnsi="宋体" w:cs="宋体"/>
                <w:i w:val="0"/>
                <w:iCs w:val="0"/>
                <w:color w:val="auto"/>
                <w:sz w:val="21"/>
                <w:szCs w:val="21"/>
                <w:highlight w:val="none"/>
                <w:u w:val="none"/>
                <w:lang w:val="en-US" w:eastAsia="zh-CN"/>
              </w:rPr>
              <w:t>；</w:t>
            </w:r>
          </w:p>
          <w:p w14:paraId="62DA952A">
            <w:pPr>
              <w:pStyle w:val="2"/>
              <w:numPr>
                <w:ilvl w:val="0"/>
                <w:numId w:val="0"/>
              </w:numPr>
              <w:rPr>
                <w:rFonts w:hint="eastAsia" w:hAnsi="宋体" w:eastAsia="宋体" w:cs="宋体"/>
                <w:i w:val="0"/>
                <w:iCs w:val="0"/>
                <w:color w:val="auto"/>
                <w:sz w:val="21"/>
                <w:szCs w:val="21"/>
                <w:highlight w:val="none"/>
                <w:u w:val="none"/>
                <w:lang w:eastAsia="zh-CN"/>
              </w:rPr>
            </w:pPr>
            <w:r>
              <w:rPr>
                <w:rFonts w:hint="eastAsia" w:ascii="宋体" w:hAnsi="宋体" w:cs="宋体"/>
                <w:i w:val="0"/>
                <w:iCs w:val="0"/>
                <w:color w:val="auto"/>
                <w:sz w:val="21"/>
                <w:szCs w:val="21"/>
                <w:highlight w:val="none"/>
                <w:u w:val="none"/>
                <w:lang w:val="en-US" w:eastAsia="zh-CN"/>
              </w:rPr>
              <w:t>3.</w:t>
            </w:r>
            <w:r>
              <w:rPr>
                <w:rFonts w:hint="default" w:ascii="宋体" w:hAnsi="宋体" w:cs="宋体"/>
                <w:i w:val="0"/>
                <w:iCs w:val="0"/>
                <w:color w:val="auto"/>
                <w:sz w:val="21"/>
                <w:szCs w:val="21"/>
                <w:highlight w:val="none"/>
                <w:u w:val="none"/>
                <w:lang w:val="en-US" w:eastAsia="zh-CN"/>
              </w:rPr>
              <w:t>中共党员</w:t>
            </w:r>
            <w:r>
              <w:rPr>
                <w:rFonts w:hint="eastAsia" w:ascii="宋体" w:hAnsi="宋体" w:eastAsia="宋体" w:cs="宋体"/>
                <w:i w:val="0"/>
                <w:iCs w:val="0"/>
                <w:color w:val="auto"/>
                <w:sz w:val="21"/>
                <w:szCs w:val="21"/>
                <w:highlight w:val="none"/>
                <w:u w:val="none"/>
              </w:rPr>
              <w:t>，总成绩加1分</w:t>
            </w:r>
            <w:r>
              <w:rPr>
                <w:rFonts w:hint="eastAsia" w:hAnsi="宋体" w:eastAsia="宋体" w:cs="宋体"/>
                <w:i w:val="0"/>
                <w:iCs w:val="0"/>
                <w:color w:val="auto"/>
                <w:sz w:val="21"/>
                <w:szCs w:val="21"/>
                <w:highlight w:val="none"/>
                <w:u w:val="none"/>
                <w:lang w:eastAsia="zh-CN"/>
              </w:rPr>
              <w:t>；</w:t>
            </w:r>
          </w:p>
          <w:p w14:paraId="6E6C938B">
            <w:pPr>
              <w:pStyle w:val="2"/>
              <w:numPr>
                <w:ilvl w:val="0"/>
                <w:numId w:val="0"/>
              </w:numPr>
              <w:rPr>
                <w:rFonts w:hint="default" w:ascii="宋体" w:hAnsi="宋体" w:eastAsia="宋体" w:cs="宋体"/>
                <w:kern w:val="2"/>
                <w:sz w:val="21"/>
                <w:szCs w:val="21"/>
                <w:highlight w:val="none"/>
                <w:lang w:val="en-US" w:eastAsia="zh-CN" w:bidi="ar-SA"/>
              </w:rPr>
            </w:pPr>
            <w:r>
              <w:rPr>
                <w:rFonts w:hint="eastAsia" w:hAnsi="宋体" w:eastAsia="宋体" w:cs="宋体"/>
                <w:i w:val="0"/>
                <w:iCs w:val="0"/>
                <w:color w:val="auto"/>
                <w:sz w:val="21"/>
                <w:szCs w:val="21"/>
                <w:highlight w:val="none"/>
                <w:u w:val="none"/>
                <w:lang w:val="en-US" w:eastAsia="zh-CN"/>
              </w:rPr>
              <w:t>4.</w:t>
            </w:r>
            <w:r>
              <w:rPr>
                <w:rFonts w:hint="eastAsia" w:ascii="宋体" w:hAnsi="宋体" w:eastAsia="宋体" w:cs="宋体"/>
                <w:kern w:val="2"/>
                <w:sz w:val="21"/>
                <w:szCs w:val="21"/>
                <w:highlight w:val="none"/>
                <w:lang w:val="en-US" w:eastAsia="zh-CN" w:bidi="ar-SA"/>
              </w:rPr>
              <w:t>以上加分项可累计。</w:t>
            </w:r>
          </w:p>
        </w:tc>
      </w:tr>
    </w:tbl>
    <w:p w14:paraId="058F1ACF">
      <w:pPr>
        <w:rPr>
          <w:rFonts w:hint="default" w:eastAsiaTheme="minorEastAsia"/>
          <w:lang w:val="en-US" w:eastAsia="zh-CN"/>
        </w:rPr>
      </w:pPr>
      <w:r>
        <w:rPr>
          <w:rFonts w:hint="eastAsia"/>
          <w:lang w:val="en-US" w:eastAsia="zh-CN"/>
        </w:rPr>
        <w:t xml:space="preserve">                </w:t>
      </w:r>
    </w:p>
    <w:p w14:paraId="392FA92D"/>
    <w:sectPr>
      <w:footerReference r:id="rId3" w:type="default"/>
      <w:pgSz w:w="16838" w:h="11906" w:orient="landscape"/>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1F14E4-A89A-40BE-BAE1-A56A290613A3}"/>
  </w:font>
  <w:font w:name="Courier New">
    <w:panose1 w:val="02070309020205020404"/>
    <w:charset w:val="01"/>
    <w:family w:val="modern"/>
    <w:pitch w:val="default"/>
    <w:sig w:usb0="E0002EFF" w:usb1="C0007843" w:usb2="00000009" w:usb3="00000000" w:csb0="400001FF" w:csb1="FFFF0000"/>
    <w:embedRegular r:id="rId2" w:fontKey="{912A7AE7-8DC6-4B7D-AABB-80FC7969E5EA}"/>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B4B735EA-2DB8-4C51-AC73-7E8130B961DD}"/>
  </w:font>
  <w:font w:name="方正小标宋简体">
    <w:panose1 w:val="03000509000000000000"/>
    <w:charset w:val="86"/>
    <w:family w:val="auto"/>
    <w:pitch w:val="default"/>
    <w:sig w:usb0="00000001" w:usb1="080E0000" w:usb2="00000000" w:usb3="00000000" w:csb0="00040000" w:csb1="00000000"/>
    <w:embedRegular r:id="rId4" w:fontKey="{452BC3B8-006C-4703-9348-4E656FB7904F}"/>
  </w:font>
  <w:font w:name="仿宋">
    <w:panose1 w:val="02010609060101010101"/>
    <w:charset w:val="86"/>
    <w:family w:val="modern"/>
    <w:pitch w:val="default"/>
    <w:sig w:usb0="800002BF" w:usb1="38CF7CFA" w:usb2="00000016" w:usb3="00000000" w:csb0="00040001" w:csb1="00000000"/>
    <w:embedRegular r:id="rId5" w:fontKey="{3A831617-3D66-4765-B74B-7FC42A9A2C9B}"/>
  </w:font>
  <w:font w:name="楷体">
    <w:panose1 w:val="02010609060101010101"/>
    <w:charset w:val="86"/>
    <w:family w:val="modern"/>
    <w:pitch w:val="default"/>
    <w:sig w:usb0="800002BF" w:usb1="38CF7CFA" w:usb2="00000016" w:usb3="00000000" w:csb0="00040001" w:csb1="00000000"/>
    <w:embedRegular r:id="rId6" w:fontKey="{62335A91-63B8-4274-A1FF-2697F400ABE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9CA7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7F331A">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B7F331A">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275EA0"/>
    <w:multiLevelType w:val="singleLevel"/>
    <w:tmpl w:val="24275EA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A24FD4"/>
    <w:rsid w:val="00A700F1"/>
    <w:rsid w:val="08AB2BE2"/>
    <w:rsid w:val="0F676C96"/>
    <w:rsid w:val="122E1B99"/>
    <w:rsid w:val="12B979BF"/>
    <w:rsid w:val="26CF67FF"/>
    <w:rsid w:val="28315A3E"/>
    <w:rsid w:val="2A9D36CA"/>
    <w:rsid w:val="2B311008"/>
    <w:rsid w:val="2E560046"/>
    <w:rsid w:val="339715FE"/>
    <w:rsid w:val="366A1D24"/>
    <w:rsid w:val="3A9A6EC7"/>
    <w:rsid w:val="3AD8570F"/>
    <w:rsid w:val="3DD1570D"/>
    <w:rsid w:val="44592B24"/>
    <w:rsid w:val="466C5E6B"/>
    <w:rsid w:val="48B911D2"/>
    <w:rsid w:val="4B3C54D4"/>
    <w:rsid w:val="4F197635"/>
    <w:rsid w:val="516B417E"/>
    <w:rsid w:val="52A24FD4"/>
    <w:rsid w:val="542633CE"/>
    <w:rsid w:val="54F76454"/>
    <w:rsid w:val="5C87325D"/>
    <w:rsid w:val="5D4A5150"/>
    <w:rsid w:val="5E8E035F"/>
    <w:rsid w:val="6844484E"/>
    <w:rsid w:val="692E5D0D"/>
    <w:rsid w:val="69BB533F"/>
    <w:rsid w:val="6C265635"/>
    <w:rsid w:val="6CAD71C1"/>
    <w:rsid w:val="7104581E"/>
    <w:rsid w:val="715440AF"/>
    <w:rsid w:val="71C2724D"/>
    <w:rsid w:val="72737D3F"/>
    <w:rsid w:val="7454132D"/>
    <w:rsid w:val="786C7F30"/>
    <w:rsid w:val="79FC740E"/>
    <w:rsid w:val="7BAB5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41"/>
    <w:basedOn w:val="6"/>
    <w:qFormat/>
    <w:uiPriority w:val="0"/>
    <w:rPr>
      <w:rFonts w:hint="eastAsia" w:ascii="宋体" w:hAnsi="宋体" w:eastAsia="宋体" w:cs="宋体"/>
      <w:color w:val="000000"/>
      <w:sz w:val="22"/>
      <w:szCs w:val="22"/>
      <w:u w:val="none"/>
    </w:rPr>
  </w:style>
  <w:style w:type="character" w:customStyle="1" w:styleId="11">
    <w:name w:val="font3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1834</Words>
  <Characters>1902</Characters>
  <Lines>0</Lines>
  <Paragraphs>0</Paragraphs>
  <TotalTime>8</TotalTime>
  <ScaleCrop>false</ScaleCrop>
  <LinksUpToDate>false</LinksUpToDate>
  <CharactersWithSpaces>1982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2024-12-12T11:02:00Z</dcterms:created>
  <dc:creator>无语xin</dc:creator>
  <cp:lastModifiedBy>郑明炜</cp:lastModifiedBy>
  <cp:lastPrinted>2025-01-01T03:52:00Z</cp:lastPrinted>
  <dcterms:modified xsi:type="dcterms:W3CDTF">2025-01-14T07:38:15Z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C5F1F1AC74DA44BB912C4AF292E50CAF_13</vt:lpwstr>
  </property>
  <property fmtid="{D5CDD505-2E9C-101B-9397-08002B2CF9AE}" pid="4" name="KSOTemplateDocerSaveRecord">
    <vt:lpwstr>eyJoZGlkIjoiNzA1MWQ0ZjVmZmZhNWIwNmUxOGI1OTMzZTRlOWY2YTgiLCJ1c2VySWQiOiI2MTUxODA1NDQifQ==</vt:lpwstr>
  </property>
</Properties>
</file>