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5D" w:rsidRPr="00DE5C5D" w:rsidRDefault="00DE5C5D" w:rsidP="00DE5C5D">
      <w:pPr>
        <w:widowControl/>
        <w:snapToGrid w:val="0"/>
        <w:spacing w:before="225"/>
        <w:contextualSpacing/>
        <w:jc w:val="center"/>
        <w:outlineLvl w:val="1"/>
        <w:rPr>
          <w:rFonts w:asciiTheme="majorEastAsia" w:eastAsiaTheme="majorEastAsia" w:hAnsiTheme="majorEastAsia" w:cs="宋体"/>
          <w:b/>
          <w:bCs/>
          <w:color w:val="333333"/>
          <w:kern w:val="0"/>
          <w:sz w:val="44"/>
          <w:szCs w:val="44"/>
        </w:rPr>
      </w:pPr>
      <w:r w:rsidRPr="00DE5C5D">
        <w:rPr>
          <w:rFonts w:asciiTheme="majorEastAsia" w:eastAsiaTheme="majorEastAsia" w:hAnsiTheme="majorEastAsia" w:cs="宋体" w:hint="eastAsia"/>
          <w:b/>
          <w:bCs/>
          <w:color w:val="333333"/>
          <w:kern w:val="0"/>
          <w:sz w:val="44"/>
          <w:szCs w:val="44"/>
        </w:rPr>
        <w:t>福建省机关事业单位招考专业指导目录（2025年）</w:t>
      </w:r>
    </w:p>
    <w:p w:rsidR="00DE5C5D" w:rsidRDefault="00DE5C5D" w:rsidP="00DE5C5D">
      <w:pPr>
        <w:widowControl/>
        <w:snapToGrid w:val="0"/>
        <w:spacing w:before="270" w:line="400" w:lineRule="exact"/>
        <w:ind w:firstLine="480"/>
        <w:contextualSpacing/>
        <w:rPr>
          <w:rFonts w:ascii="宋体" w:eastAsia="宋体" w:hAnsi="宋体" w:cs="宋体" w:hint="eastAsia"/>
          <w:color w:val="333333"/>
          <w:kern w:val="0"/>
          <w:sz w:val="24"/>
          <w:szCs w:val="24"/>
        </w:rPr>
      </w:pPr>
      <w:r w:rsidRPr="00DE5C5D">
        <w:rPr>
          <w:rFonts w:ascii="宋体" w:eastAsia="宋体" w:hAnsi="宋体" w:cs="宋体"/>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本目录由招录（聘）主管部门负责解释。</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一、哲学、文学、历史学大类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1.哲学类：哲学，逻辑学，宗教学，伦理学，马克思主义哲学，中国哲学，外国哲学，美学，科学技术哲学，科学技术史</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3.少数民族语言文学类：中国少数民族语言文学（藏语言文学、蒙古语言文学、维吾尔语言文学、朝鲜语言文学、哈萨克语言文学等），中国少数民族语言文化</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4.外国语言文学类：英语，俄语，德语，法语，西班牙语，阿拉伯语，日语，波斯语，朝鲜语，菲律宾语，梵语巴利语，印度尼西亚语，印地语，柬埔寨语，老挝语，缅甸语，马来语，蒙古语，僧加罗语，泰语，乌尔都语，希伯</w:t>
      </w:r>
      <w:proofErr w:type="gramStart"/>
      <w:r w:rsidRPr="00DE5C5D">
        <w:rPr>
          <w:rFonts w:ascii="宋体" w:eastAsia="宋体" w:hAnsi="宋体" w:cs="宋体"/>
          <w:color w:val="333333"/>
          <w:kern w:val="0"/>
          <w:sz w:val="24"/>
          <w:szCs w:val="24"/>
        </w:rPr>
        <w:t>莱</w:t>
      </w:r>
      <w:proofErr w:type="gramEnd"/>
      <w:r w:rsidRPr="00DE5C5D">
        <w:rPr>
          <w:rFonts w:ascii="宋体" w:eastAsia="宋体" w:hAnsi="宋体" w:cs="宋体"/>
          <w:color w:val="333333"/>
          <w:kern w:val="0"/>
          <w:sz w:val="24"/>
          <w:szCs w:val="24"/>
        </w:rPr>
        <w:t>语，越南语，豪</w:t>
      </w:r>
      <w:proofErr w:type="gramStart"/>
      <w:r w:rsidRPr="00DE5C5D">
        <w:rPr>
          <w:rFonts w:ascii="宋体" w:eastAsia="宋体" w:hAnsi="宋体" w:cs="宋体"/>
          <w:color w:val="333333"/>
          <w:kern w:val="0"/>
          <w:sz w:val="24"/>
          <w:szCs w:val="24"/>
        </w:rPr>
        <w:t>萨</w:t>
      </w:r>
      <w:proofErr w:type="gramEnd"/>
      <w:r w:rsidRPr="00DE5C5D">
        <w:rPr>
          <w:rFonts w:ascii="宋体" w:eastAsia="宋体" w:hAnsi="宋体" w:cs="宋体"/>
          <w:color w:val="333333"/>
          <w:kern w:val="0"/>
          <w:sz w:val="24"/>
          <w:szCs w:val="24"/>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DE5C5D">
        <w:rPr>
          <w:rFonts w:ascii="宋体" w:eastAsia="宋体" w:hAnsi="宋体" w:cs="宋体"/>
          <w:color w:val="333333"/>
          <w:kern w:val="0"/>
          <w:sz w:val="24"/>
          <w:szCs w:val="24"/>
        </w:rPr>
        <w:t>融媒体</w:t>
      </w:r>
      <w:proofErr w:type="gramEnd"/>
      <w:r w:rsidRPr="00DE5C5D">
        <w:rPr>
          <w:rFonts w:ascii="宋体" w:eastAsia="宋体" w:hAnsi="宋体" w:cs="宋体"/>
          <w:color w:val="333333"/>
          <w:kern w:val="0"/>
          <w:sz w:val="24"/>
          <w:szCs w:val="24"/>
        </w:rPr>
        <w:t>技术与运营，网络直播与运营，传播与策划，全媒体广告策划与营销，广告策划与营销，媒体营销，出版硕士，广播电视艺术学，影视学，影视摄影与制作，出版</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w:t>
      </w:r>
      <w:r w:rsidRPr="00DE5C5D">
        <w:rPr>
          <w:rFonts w:ascii="宋体" w:eastAsia="宋体" w:hAnsi="宋体" w:cs="宋体"/>
          <w:color w:val="333333"/>
          <w:kern w:val="0"/>
          <w:sz w:val="24"/>
          <w:szCs w:val="24"/>
        </w:rPr>
        <w:lastRenderedPageBreak/>
        <w:t>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sidRPr="00DE5C5D">
        <w:rPr>
          <w:rFonts w:ascii="宋体" w:eastAsia="宋体" w:hAnsi="宋体" w:cs="宋体"/>
          <w:color w:val="333333"/>
          <w:kern w:val="0"/>
          <w:sz w:val="24"/>
          <w:szCs w:val="24"/>
        </w:rPr>
        <w:t>动漫设计</w:t>
      </w:r>
      <w:proofErr w:type="gramEnd"/>
      <w:r w:rsidRPr="00DE5C5D">
        <w:rPr>
          <w:rFonts w:ascii="宋体" w:eastAsia="宋体" w:hAnsi="宋体" w:cs="宋体"/>
          <w:color w:val="333333"/>
          <w:kern w:val="0"/>
          <w:sz w:val="24"/>
          <w:szCs w:val="24"/>
        </w:rPr>
        <w:t>与制作，</w:t>
      </w:r>
      <w:proofErr w:type="gramStart"/>
      <w:r w:rsidRPr="00DE5C5D">
        <w:rPr>
          <w:rFonts w:ascii="宋体" w:eastAsia="宋体" w:hAnsi="宋体" w:cs="宋体"/>
          <w:color w:val="333333"/>
          <w:kern w:val="0"/>
          <w:sz w:val="24"/>
          <w:szCs w:val="24"/>
        </w:rPr>
        <w:t>动漫设计</w:t>
      </w:r>
      <w:proofErr w:type="gramEnd"/>
      <w:r w:rsidRPr="00DE5C5D">
        <w:rPr>
          <w:rFonts w:ascii="宋体" w:eastAsia="宋体" w:hAnsi="宋体" w:cs="宋体"/>
          <w:color w:val="333333"/>
          <w:kern w:val="0"/>
          <w:sz w:val="24"/>
          <w:szCs w:val="24"/>
        </w:rPr>
        <w:t>，</w:t>
      </w:r>
      <w:proofErr w:type="gramStart"/>
      <w:r w:rsidRPr="00DE5C5D">
        <w:rPr>
          <w:rFonts w:ascii="宋体" w:eastAsia="宋体" w:hAnsi="宋体" w:cs="宋体"/>
          <w:color w:val="333333"/>
          <w:kern w:val="0"/>
          <w:sz w:val="24"/>
          <w:szCs w:val="24"/>
        </w:rPr>
        <w:t>动漫制作</w:t>
      </w:r>
      <w:proofErr w:type="gramEnd"/>
      <w:r w:rsidRPr="00DE5C5D">
        <w:rPr>
          <w:rFonts w:ascii="宋体" w:eastAsia="宋体" w:hAnsi="宋体" w:cs="宋体"/>
          <w:color w:val="333333"/>
          <w:kern w:val="0"/>
          <w:sz w:val="24"/>
          <w:szCs w:val="24"/>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w:t>
      </w:r>
      <w:r w:rsidRPr="00DE5C5D">
        <w:rPr>
          <w:rFonts w:ascii="宋体" w:eastAsia="宋体" w:hAnsi="宋体" w:cs="宋体"/>
          <w:color w:val="333333"/>
          <w:kern w:val="0"/>
          <w:sz w:val="24"/>
          <w:szCs w:val="24"/>
        </w:rPr>
        <w:lastRenderedPageBreak/>
        <w:t>地理学，民族学，文物鉴定（赏）与修复，文物与博物馆硕士，文物修复与保护，少数民族古籍修复，文物考古技术，考古探掘技术，文物展示利用技术，文物博物馆服务与管理，石窟寺保护技术，历史教育，文化遗产</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二、经济学、管理学大类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15.旅游餐饮类：旅游管理，酒店管理，酒店管理与数字化运营，会展经济与管理，旅游管理与服务教育，旅游管理硕士，定制旅行管理与服务，</w:t>
      </w:r>
      <w:proofErr w:type="gramStart"/>
      <w:r w:rsidRPr="00DE5C5D">
        <w:rPr>
          <w:rFonts w:ascii="宋体" w:eastAsia="宋体" w:hAnsi="宋体" w:cs="宋体"/>
          <w:color w:val="333333"/>
          <w:kern w:val="0"/>
          <w:sz w:val="24"/>
          <w:szCs w:val="24"/>
        </w:rPr>
        <w:t>研</w:t>
      </w:r>
      <w:proofErr w:type="gramEnd"/>
      <w:r w:rsidRPr="00DE5C5D">
        <w:rPr>
          <w:rFonts w:ascii="宋体" w:eastAsia="宋体" w:hAnsi="宋体" w:cs="宋体"/>
          <w:color w:val="333333"/>
          <w:kern w:val="0"/>
          <w:sz w:val="24"/>
          <w:szCs w:val="24"/>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w:t>
      </w:r>
      <w:r w:rsidRPr="00DE5C5D">
        <w:rPr>
          <w:rFonts w:ascii="宋体" w:eastAsia="宋体" w:hAnsi="宋体" w:cs="宋体"/>
          <w:color w:val="333333"/>
          <w:kern w:val="0"/>
          <w:sz w:val="24"/>
          <w:szCs w:val="24"/>
        </w:rPr>
        <w:lastRenderedPageBreak/>
        <w:t>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w:t>
      </w:r>
      <w:r w:rsidRPr="00DE5C5D">
        <w:rPr>
          <w:rFonts w:ascii="宋体" w:eastAsia="宋体" w:hAnsi="宋体" w:cs="宋体"/>
          <w:color w:val="333333"/>
          <w:kern w:val="0"/>
          <w:sz w:val="24"/>
          <w:szCs w:val="24"/>
        </w:rPr>
        <w:lastRenderedPageBreak/>
        <w:t>与管理，观光农业，农村发展，休闲农业经营与管理，休闲农业，农村新型经济组织管理，农村经营管理，农资营销与服务，农业信息化</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20.图书档案学类：图书馆学，档案（学），信息资源管理，情报学，信息管理与信息系统，图书档案管理，图书情报硕士，信息管理，图书情报与档案管理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三、法学大类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DE5C5D">
        <w:rPr>
          <w:rFonts w:ascii="宋体" w:eastAsia="宋体" w:hAnsi="宋体" w:cs="宋体"/>
          <w:color w:val="333333"/>
          <w:kern w:val="0"/>
          <w:sz w:val="24"/>
          <w:szCs w:val="24"/>
        </w:rPr>
        <w:t>含司法</w:t>
      </w:r>
      <w:proofErr w:type="gramEnd"/>
      <w:r w:rsidRPr="00DE5C5D">
        <w:rPr>
          <w:rFonts w:ascii="宋体" w:eastAsia="宋体" w:hAnsi="宋体" w:cs="宋体"/>
          <w:color w:val="333333"/>
          <w:kern w:val="0"/>
          <w:sz w:val="24"/>
          <w:szCs w:val="24"/>
        </w:rPr>
        <w:t>助理、法律文秘、司法警务、涉外经济法律事务、经济法律事务、律师事务、行政法律事务、书记官、海关国际法律条约与公约、检查事务），金融与法律，经济法与经济实务，涉外经济与法律，民</w:t>
      </w:r>
      <w:proofErr w:type="gramStart"/>
      <w:r w:rsidRPr="00DE5C5D">
        <w:rPr>
          <w:rFonts w:ascii="宋体" w:eastAsia="宋体" w:hAnsi="宋体" w:cs="宋体"/>
          <w:color w:val="333333"/>
          <w:kern w:val="0"/>
          <w:sz w:val="24"/>
          <w:szCs w:val="24"/>
        </w:rPr>
        <w:t>商经济</w:t>
      </w:r>
      <w:proofErr w:type="gramEnd"/>
      <w:r w:rsidRPr="00DE5C5D">
        <w:rPr>
          <w:rFonts w:ascii="宋体" w:eastAsia="宋体" w:hAnsi="宋体" w:cs="宋体"/>
          <w:color w:val="333333"/>
          <w:kern w:val="0"/>
          <w:sz w:val="24"/>
          <w:szCs w:val="24"/>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w:t>
      </w:r>
      <w:r w:rsidRPr="00DE5C5D">
        <w:rPr>
          <w:rFonts w:ascii="宋体" w:eastAsia="宋体" w:hAnsi="宋体" w:cs="宋体"/>
          <w:color w:val="333333"/>
          <w:kern w:val="0"/>
          <w:sz w:val="24"/>
          <w:szCs w:val="24"/>
        </w:rPr>
        <w:lastRenderedPageBreak/>
        <w:t>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DE5C5D">
        <w:rPr>
          <w:rFonts w:ascii="宋体" w:eastAsia="宋体" w:hAnsi="宋体" w:cs="宋体"/>
          <w:color w:val="333333"/>
          <w:kern w:val="0"/>
          <w:sz w:val="24"/>
          <w:szCs w:val="24"/>
        </w:rPr>
        <w:t>务</w:t>
      </w:r>
      <w:proofErr w:type="gramEnd"/>
      <w:r w:rsidRPr="00DE5C5D">
        <w:rPr>
          <w:rFonts w:ascii="宋体" w:eastAsia="宋体" w:hAnsi="宋体" w:cs="宋体"/>
          <w:color w:val="333333"/>
          <w:kern w:val="0"/>
          <w:sz w:val="24"/>
          <w:szCs w:val="24"/>
        </w:rPr>
        <w:t>）指挥与战术，边防通信指挥，边防指挥，禁毒（学），禁毒，警犬技术，犯罪社会学，犯罪学，警察心理学，犯罪心理学，公安情报学，公安信息技术，公安文秘，公安法制，特警，警务指挥与战术，警察指挥与战术，消防指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四、教育学大类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w:t>
      </w:r>
      <w:r w:rsidRPr="00DE5C5D">
        <w:rPr>
          <w:rFonts w:ascii="宋体" w:eastAsia="宋体" w:hAnsi="宋体" w:cs="宋体"/>
          <w:color w:val="333333"/>
          <w:kern w:val="0"/>
          <w:sz w:val="24"/>
          <w:szCs w:val="24"/>
        </w:rPr>
        <w:lastRenderedPageBreak/>
        <w:t>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五、理学、工学大类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w:t>
      </w:r>
      <w:r w:rsidRPr="00DE5C5D">
        <w:rPr>
          <w:rFonts w:ascii="宋体" w:eastAsia="宋体" w:hAnsi="宋体" w:cs="宋体"/>
          <w:color w:val="333333"/>
          <w:kern w:val="0"/>
          <w:sz w:val="24"/>
          <w:szCs w:val="24"/>
        </w:rPr>
        <w:lastRenderedPageBreak/>
        <w:t>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37.天文学类：天文学，天体物理，天体测量与天体力学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38.地质学类：地质学，地球化学，矿物学、岩石学、矿床学，古生物学及地层学，构造地质学，第四纪地质学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40.地球物理学类：地球物理学，地球与空间科学，空间科学与技术，固体地球物理学，空间物理学，信息技术与地球物理，应用地球物理，空间信息与数字技术，防灾减灾科学与工程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41.大气科学类：大气科学，应用气象学，气象学，大气物理学与大气环境，大气科学技术，大气探测技术，应用气象技术，防雷技术，雷电防护技术，资源与环境</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44.系统科学类：系统理论，系统科学与工程，系统分析与集成</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DE5C5D">
        <w:rPr>
          <w:rFonts w:ascii="宋体" w:eastAsia="宋体" w:hAnsi="宋体" w:cs="宋体"/>
          <w:color w:val="333333"/>
          <w:kern w:val="0"/>
          <w:sz w:val="24"/>
          <w:szCs w:val="24"/>
        </w:rPr>
        <w:t>岩矿分析</w:t>
      </w:r>
      <w:proofErr w:type="gramEnd"/>
      <w:r w:rsidRPr="00DE5C5D">
        <w:rPr>
          <w:rFonts w:ascii="宋体" w:eastAsia="宋体" w:hAnsi="宋体" w:cs="宋体"/>
          <w:color w:val="333333"/>
          <w:kern w:val="0"/>
          <w:sz w:val="24"/>
          <w:szCs w:val="24"/>
        </w:rPr>
        <w:t>与鉴定技术，</w:t>
      </w:r>
      <w:proofErr w:type="gramStart"/>
      <w:r w:rsidRPr="00DE5C5D">
        <w:rPr>
          <w:rFonts w:ascii="宋体" w:eastAsia="宋体" w:hAnsi="宋体" w:cs="宋体"/>
          <w:color w:val="333333"/>
          <w:kern w:val="0"/>
          <w:sz w:val="24"/>
          <w:szCs w:val="24"/>
        </w:rPr>
        <w:t>岩矿分析</w:t>
      </w:r>
      <w:proofErr w:type="gramEnd"/>
      <w:r w:rsidRPr="00DE5C5D">
        <w:rPr>
          <w:rFonts w:ascii="宋体" w:eastAsia="宋体" w:hAnsi="宋体" w:cs="宋体"/>
          <w:color w:val="333333"/>
          <w:kern w:val="0"/>
          <w:sz w:val="24"/>
          <w:szCs w:val="24"/>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w:t>
      </w:r>
      <w:r w:rsidRPr="00DE5C5D">
        <w:rPr>
          <w:rFonts w:ascii="宋体" w:eastAsia="宋体" w:hAnsi="宋体" w:cs="宋体"/>
          <w:color w:val="333333"/>
          <w:kern w:val="0"/>
          <w:sz w:val="24"/>
          <w:szCs w:val="24"/>
        </w:rPr>
        <w:lastRenderedPageBreak/>
        <w:t>术，油气藏分析技术，油田化学应用技术，石油与天然气地质勘探（技术），石油工程技术，瓦斯综合利用技术，矿业工程（硕士），矿业装备维护技术，地质工程领域工程，铁矿资源综合利用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DE5C5D">
        <w:rPr>
          <w:rFonts w:ascii="宋体" w:eastAsia="宋体" w:hAnsi="宋体" w:cs="宋体"/>
          <w:color w:val="333333"/>
          <w:kern w:val="0"/>
          <w:sz w:val="24"/>
          <w:szCs w:val="24"/>
        </w:rPr>
        <w:t>伏材料</w:t>
      </w:r>
      <w:proofErr w:type="gramEnd"/>
      <w:r w:rsidRPr="00DE5C5D">
        <w:rPr>
          <w:rFonts w:ascii="宋体" w:eastAsia="宋体" w:hAnsi="宋体" w:cs="宋体"/>
          <w:color w:val="333333"/>
          <w:kern w:val="0"/>
          <w:sz w:val="24"/>
          <w:szCs w:val="24"/>
        </w:rPr>
        <w:t>制备技术，硅材料制备技术，</w:t>
      </w:r>
      <w:proofErr w:type="gramStart"/>
      <w:r w:rsidRPr="00DE5C5D">
        <w:rPr>
          <w:rFonts w:ascii="宋体" w:eastAsia="宋体" w:hAnsi="宋体" w:cs="宋体"/>
          <w:color w:val="333333"/>
          <w:kern w:val="0"/>
          <w:sz w:val="24"/>
          <w:szCs w:val="24"/>
        </w:rPr>
        <w:t>炭材料</w:t>
      </w:r>
      <w:proofErr w:type="gramEnd"/>
      <w:r w:rsidRPr="00DE5C5D">
        <w:rPr>
          <w:rFonts w:ascii="宋体" w:eastAsia="宋体" w:hAnsi="宋体" w:cs="宋体"/>
          <w:color w:val="333333"/>
          <w:kern w:val="0"/>
          <w:sz w:val="24"/>
          <w:szCs w:val="24"/>
        </w:rPr>
        <w:t>工程技术，</w:t>
      </w:r>
      <w:proofErr w:type="gramStart"/>
      <w:r w:rsidRPr="00DE5C5D">
        <w:rPr>
          <w:rFonts w:ascii="宋体" w:eastAsia="宋体" w:hAnsi="宋体" w:cs="宋体"/>
          <w:color w:val="333333"/>
          <w:kern w:val="0"/>
          <w:sz w:val="24"/>
          <w:szCs w:val="24"/>
        </w:rPr>
        <w:t>炭素</w:t>
      </w:r>
      <w:proofErr w:type="gramEnd"/>
      <w:r w:rsidRPr="00DE5C5D">
        <w:rPr>
          <w:rFonts w:ascii="宋体" w:eastAsia="宋体" w:hAnsi="宋体" w:cs="宋体"/>
          <w:color w:val="333333"/>
          <w:kern w:val="0"/>
          <w:sz w:val="24"/>
          <w:szCs w:val="24"/>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DE5C5D">
        <w:rPr>
          <w:rFonts w:ascii="宋体" w:eastAsia="宋体" w:hAnsi="宋体" w:cs="宋体"/>
          <w:color w:val="333333"/>
          <w:kern w:val="0"/>
          <w:sz w:val="24"/>
          <w:szCs w:val="24"/>
        </w:rPr>
        <w:t>增材制造</w:t>
      </w:r>
      <w:proofErr w:type="gramEnd"/>
      <w:r w:rsidRPr="00DE5C5D">
        <w:rPr>
          <w:rFonts w:ascii="宋体" w:eastAsia="宋体" w:hAnsi="宋体" w:cs="宋体"/>
          <w:color w:val="333333"/>
          <w:kern w:val="0"/>
          <w:sz w:val="24"/>
          <w:szCs w:val="24"/>
        </w:rPr>
        <w:t>技术，材料与化工，</w:t>
      </w:r>
      <w:proofErr w:type="gramStart"/>
      <w:r w:rsidRPr="00DE5C5D">
        <w:rPr>
          <w:rFonts w:ascii="宋体" w:eastAsia="宋体" w:hAnsi="宋体" w:cs="宋体"/>
          <w:color w:val="333333"/>
          <w:kern w:val="0"/>
          <w:sz w:val="24"/>
          <w:szCs w:val="24"/>
        </w:rPr>
        <w:t>软物质</w:t>
      </w:r>
      <w:proofErr w:type="gramEnd"/>
      <w:r w:rsidRPr="00DE5C5D">
        <w:rPr>
          <w:rFonts w:ascii="宋体" w:eastAsia="宋体" w:hAnsi="宋体" w:cs="宋体"/>
          <w:color w:val="333333"/>
          <w:kern w:val="0"/>
          <w:sz w:val="24"/>
          <w:szCs w:val="24"/>
        </w:rPr>
        <w:t>与功能材料</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DE5C5D">
        <w:rPr>
          <w:rFonts w:ascii="宋体" w:eastAsia="宋体" w:hAnsi="宋体" w:cs="宋体"/>
          <w:color w:val="333333"/>
          <w:kern w:val="0"/>
          <w:sz w:val="24"/>
          <w:szCs w:val="24"/>
        </w:rPr>
        <w:t>微机电</w:t>
      </w:r>
      <w:proofErr w:type="gramEnd"/>
      <w:r w:rsidRPr="00DE5C5D">
        <w:rPr>
          <w:rFonts w:ascii="宋体" w:eastAsia="宋体" w:hAnsi="宋体" w:cs="宋体"/>
          <w:color w:val="333333"/>
          <w:kern w:val="0"/>
          <w:sz w:val="24"/>
          <w:szCs w:val="24"/>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w:t>
      </w:r>
      <w:r w:rsidRPr="00DE5C5D">
        <w:rPr>
          <w:rFonts w:ascii="宋体" w:eastAsia="宋体" w:hAnsi="宋体" w:cs="宋体"/>
          <w:color w:val="333333"/>
          <w:kern w:val="0"/>
          <w:sz w:val="24"/>
          <w:szCs w:val="24"/>
        </w:rPr>
        <w:lastRenderedPageBreak/>
        <w:t>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DE5C5D">
        <w:rPr>
          <w:rFonts w:ascii="宋体" w:eastAsia="宋体" w:hAnsi="宋体" w:cs="宋体"/>
          <w:color w:val="333333"/>
          <w:kern w:val="0"/>
          <w:sz w:val="24"/>
          <w:szCs w:val="24"/>
        </w:rPr>
        <w:t>伏工程</w:t>
      </w:r>
      <w:proofErr w:type="gramEnd"/>
      <w:r w:rsidRPr="00DE5C5D">
        <w:rPr>
          <w:rFonts w:ascii="宋体" w:eastAsia="宋体" w:hAnsi="宋体" w:cs="宋体"/>
          <w:color w:val="333333"/>
          <w:kern w:val="0"/>
          <w:sz w:val="24"/>
          <w:szCs w:val="24"/>
        </w:rPr>
        <w:t>技术，光伏发电技术与应用，风力发电工程技术，风电系统运行与维护，氢能技术应用，飞行器动力工程，清洁能源技术，航空工程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w:t>
      </w:r>
      <w:r w:rsidRPr="00DE5C5D">
        <w:rPr>
          <w:rFonts w:ascii="宋体" w:eastAsia="宋体" w:hAnsi="宋体" w:cs="宋体"/>
          <w:color w:val="333333"/>
          <w:kern w:val="0"/>
          <w:sz w:val="24"/>
          <w:szCs w:val="24"/>
        </w:rPr>
        <w:lastRenderedPageBreak/>
        <w:t>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53.计算机科学与技术类：计算机硬件技术类，计算机软件技术类，计算机网络技术类，计算机信息管理类，计算机多媒体技术类，计算机专门应用类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w:t>
      </w:r>
      <w:r w:rsidRPr="00DE5C5D">
        <w:rPr>
          <w:rFonts w:ascii="宋体" w:eastAsia="宋体" w:hAnsi="宋体" w:cs="宋体"/>
          <w:color w:val="333333"/>
          <w:kern w:val="0"/>
          <w:sz w:val="24"/>
          <w:szCs w:val="24"/>
        </w:rPr>
        <w:lastRenderedPageBreak/>
        <w:t>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DE5C5D">
        <w:rPr>
          <w:rFonts w:ascii="宋体" w:eastAsia="宋体" w:hAnsi="宋体" w:cs="宋体"/>
          <w:color w:val="333333"/>
          <w:kern w:val="0"/>
          <w:sz w:val="24"/>
          <w:szCs w:val="24"/>
        </w:rPr>
        <w:t>传感网</w:t>
      </w:r>
      <w:proofErr w:type="gramEnd"/>
      <w:r w:rsidRPr="00DE5C5D">
        <w:rPr>
          <w:rFonts w:ascii="宋体" w:eastAsia="宋体" w:hAnsi="宋体" w:cs="宋体"/>
          <w:color w:val="333333"/>
          <w:kern w:val="0"/>
          <w:sz w:val="24"/>
          <w:szCs w:val="24"/>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DE5C5D">
        <w:rPr>
          <w:rFonts w:ascii="宋体" w:eastAsia="宋体" w:hAnsi="宋体" w:cs="宋体"/>
          <w:color w:val="333333"/>
          <w:kern w:val="0"/>
          <w:sz w:val="24"/>
          <w:szCs w:val="24"/>
        </w:rPr>
        <w:t>动漫设计</w:t>
      </w:r>
      <w:proofErr w:type="gramEnd"/>
      <w:r w:rsidRPr="00DE5C5D">
        <w:rPr>
          <w:rFonts w:ascii="宋体" w:eastAsia="宋体" w:hAnsi="宋体" w:cs="宋体"/>
          <w:color w:val="333333"/>
          <w:kern w:val="0"/>
          <w:sz w:val="24"/>
          <w:szCs w:val="24"/>
        </w:rPr>
        <w:t>与制作，</w:t>
      </w:r>
      <w:proofErr w:type="gramStart"/>
      <w:r w:rsidRPr="00DE5C5D">
        <w:rPr>
          <w:rFonts w:ascii="宋体" w:eastAsia="宋体" w:hAnsi="宋体" w:cs="宋体"/>
          <w:color w:val="333333"/>
          <w:kern w:val="0"/>
          <w:sz w:val="24"/>
          <w:szCs w:val="24"/>
        </w:rPr>
        <w:t>动漫制作</w:t>
      </w:r>
      <w:proofErr w:type="gramEnd"/>
      <w:r w:rsidRPr="00DE5C5D">
        <w:rPr>
          <w:rFonts w:ascii="宋体" w:eastAsia="宋体" w:hAnsi="宋体" w:cs="宋体"/>
          <w:color w:val="333333"/>
          <w:kern w:val="0"/>
          <w:sz w:val="24"/>
          <w:szCs w:val="24"/>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w:t>
      </w:r>
      <w:r w:rsidRPr="00DE5C5D">
        <w:rPr>
          <w:rFonts w:ascii="宋体" w:eastAsia="宋体" w:hAnsi="宋体" w:cs="宋体"/>
          <w:color w:val="333333"/>
          <w:kern w:val="0"/>
          <w:sz w:val="24"/>
          <w:szCs w:val="24"/>
        </w:rPr>
        <w:lastRenderedPageBreak/>
        <w:t>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w:t>
      </w:r>
      <w:r w:rsidRPr="00DE5C5D">
        <w:rPr>
          <w:rFonts w:ascii="宋体" w:eastAsia="宋体" w:hAnsi="宋体" w:cs="宋体"/>
          <w:color w:val="333333"/>
          <w:kern w:val="0"/>
          <w:sz w:val="24"/>
          <w:szCs w:val="24"/>
        </w:rPr>
        <w:lastRenderedPageBreak/>
        <w:t>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61.水利类：水利水电工程，水文与水资源工程，水文与水资源技术，水文测报技术，港口航道与海岸工程，水务工程，水文学与水资源，水力学及河流动</w:t>
      </w:r>
      <w:r w:rsidRPr="00DE5C5D">
        <w:rPr>
          <w:rFonts w:ascii="宋体" w:eastAsia="宋体" w:hAnsi="宋体" w:cs="宋体"/>
          <w:color w:val="333333"/>
          <w:kern w:val="0"/>
          <w:sz w:val="24"/>
          <w:szCs w:val="24"/>
        </w:rPr>
        <w:lastRenderedPageBreak/>
        <w:t>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DE5C5D">
        <w:rPr>
          <w:rFonts w:ascii="宋体" w:eastAsia="宋体" w:hAnsi="宋体" w:cs="宋体"/>
          <w:color w:val="333333"/>
          <w:kern w:val="0"/>
          <w:sz w:val="24"/>
          <w:szCs w:val="24"/>
        </w:rPr>
        <w:t>务</w:t>
      </w:r>
      <w:proofErr w:type="gramEnd"/>
      <w:r w:rsidRPr="00DE5C5D">
        <w:rPr>
          <w:rFonts w:ascii="宋体" w:eastAsia="宋体" w:hAnsi="宋体" w:cs="宋体"/>
          <w:color w:val="333333"/>
          <w:kern w:val="0"/>
          <w:sz w:val="24"/>
          <w:szCs w:val="24"/>
        </w:rPr>
        <w:t>管理，智能水</w:t>
      </w:r>
      <w:proofErr w:type="gramStart"/>
      <w:r w:rsidRPr="00DE5C5D">
        <w:rPr>
          <w:rFonts w:ascii="宋体" w:eastAsia="宋体" w:hAnsi="宋体" w:cs="宋体"/>
          <w:color w:val="333333"/>
          <w:kern w:val="0"/>
          <w:sz w:val="24"/>
          <w:szCs w:val="24"/>
        </w:rPr>
        <w:t>务</w:t>
      </w:r>
      <w:proofErr w:type="gramEnd"/>
      <w:r w:rsidRPr="00DE5C5D">
        <w:rPr>
          <w:rFonts w:ascii="宋体" w:eastAsia="宋体" w:hAnsi="宋体" w:cs="宋体"/>
          <w:color w:val="333333"/>
          <w:kern w:val="0"/>
          <w:sz w:val="24"/>
          <w:szCs w:val="24"/>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62.测绘类：测绘工程，遥感科学与技术，导航工程，导航工程技术，导航与位置服务，</w:t>
      </w:r>
      <w:proofErr w:type="gramStart"/>
      <w:r w:rsidRPr="00DE5C5D">
        <w:rPr>
          <w:rFonts w:ascii="宋体" w:eastAsia="宋体" w:hAnsi="宋体" w:cs="宋体"/>
          <w:color w:val="333333"/>
          <w:kern w:val="0"/>
          <w:sz w:val="24"/>
          <w:szCs w:val="24"/>
        </w:rPr>
        <w:t>地理国情</w:t>
      </w:r>
      <w:proofErr w:type="gramEnd"/>
      <w:r w:rsidRPr="00DE5C5D">
        <w:rPr>
          <w:rFonts w:ascii="宋体" w:eastAsia="宋体" w:hAnsi="宋体" w:cs="宋体"/>
          <w:color w:val="333333"/>
          <w:kern w:val="0"/>
          <w:sz w:val="24"/>
          <w:szCs w:val="24"/>
        </w:rPr>
        <w:t>监测，</w:t>
      </w:r>
      <w:proofErr w:type="gramStart"/>
      <w:r w:rsidRPr="00DE5C5D">
        <w:rPr>
          <w:rFonts w:ascii="宋体" w:eastAsia="宋体" w:hAnsi="宋体" w:cs="宋体"/>
          <w:color w:val="333333"/>
          <w:kern w:val="0"/>
          <w:sz w:val="24"/>
          <w:szCs w:val="24"/>
        </w:rPr>
        <w:t>地理国情</w:t>
      </w:r>
      <w:proofErr w:type="gramEnd"/>
      <w:r w:rsidRPr="00DE5C5D">
        <w:rPr>
          <w:rFonts w:ascii="宋体" w:eastAsia="宋体" w:hAnsi="宋体" w:cs="宋体"/>
          <w:color w:val="333333"/>
          <w:kern w:val="0"/>
          <w:sz w:val="24"/>
          <w:szCs w:val="24"/>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w:t>
      </w:r>
      <w:r w:rsidRPr="00DE5C5D">
        <w:rPr>
          <w:rFonts w:ascii="宋体" w:eastAsia="宋体" w:hAnsi="宋体" w:cs="宋体"/>
          <w:color w:val="333333"/>
          <w:kern w:val="0"/>
          <w:sz w:val="24"/>
          <w:szCs w:val="24"/>
        </w:rPr>
        <w:lastRenderedPageBreak/>
        <w:t>资源综合利用技术，资源综合利用与管理技术，城市环境工程技术，环境信息与规划管理，自然保护区学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66.交通运输类：交通运输综合管理类，交通运输装备类，公路运输类，铁道运输类，城市轨道运输类，水上运输类，民航运输类，港口运输类，管道运输类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68.交通运输装备类：交通设备信息工程，交通建设与装备，载运工具运用工程，交通装备检测及控制工程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DE5C5D">
        <w:rPr>
          <w:rFonts w:ascii="宋体" w:eastAsia="宋体" w:hAnsi="宋体" w:cs="宋体"/>
          <w:color w:val="333333"/>
          <w:kern w:val="0"/>
          <w:sz w:val="24"/>
          <w:szCs w:val="24"/>
        </w:rPr>
        <w:t>铁综合</w:t>
      </w:r>
      <w:proofErr w:type="gramEnd"/>
      <w:r w:rsidRPr="00DE5C5D">
        <w:rPr>
          <w:rFonts w:ascii="宋体" w:eastAsia="宋体" w:hAnsi="宋体" w:cs="宋体"/>
          <w:color w:val="333333"/>
          <w:kern w:val="0"/>
          <w:sz w:val="24"/>
          <w:szCs w:val="24"/>
        </w:rPr>
        <w:t>维修技术，铁道信号自动控制，铁道通信与信息化技术，高速铁路客运服务，高速铁路客运乘务，铁路物流管理，轨道交通电气化与信息技术，轨道交通电气自动化，轨道交通通信工程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DE5C5D">
        <w:rPr>
          <w:rFonts w:ascii="宋体" w:eastAsia="宋体" w:hAnsi="宋体" w:cs="宋体"/>
          <w:color w:val="333333"/>
          <w:kern w:val="0"/>
          <w:sz w:val="24"/>
          <w:szCs w:val="24"/>
        </w:rPr>
        <w:t>装工程</w:t>
      </w:r>
      <w:proofErr w:type="gramEnd"/>
      <w:r w:rsidRPr="00DE5C5D">
        <w:rPr>
          <w:rFonts w:ascii="宋体" w:eastAsia="宋体" w:hAnsi="宋体" w:cs="宋体"/>
          <w:color w:val="333333"/>
          <w:kern w:val="0"/>
          <w:sz w:val="24"/>
          <w:szCs w:val="24"/>
        </w:rPr>
        <w:t>技术，船舶通信装备技术，船舶通信与导航，邮轮内装技术，国际邮轮乘务管理，水路运输安全管理，水路运输与海事管理，船舶电子电气技术，游艇设计与制造</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DE5C5D">
        <w:rPr>
          <w:rFonts w:ascii="宋体" w:eastAsia="宋体" w:hAnsi="宋体" w:cs="宋体"/>
          <w:color w:val="333333"/>
          <w:kern w:val="0"/>
          <w:sz w:val="24"/>
          <w:szCs w:val="24"/>
        </w:rPr>
        <w:t>定翼机</w:t>
      </w:r>
      <w:proofErr w:type="gramEnd"/>
      <w:r w:rsidRPr="00DE5C5D">
        <w:rPr>
          <w:rFonts w:ascii="宋体" w:eastAsia="宋体" w:hAnsi="宋体" w:cs="宋体"/>
          <w:color w:val="333333"/>
          <w:kern w:val="0"/>
          <w:sz w:val="24"/>
          <w:szCs w:val="24"/>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75.管道运输类：管道工程技术，管道工程施工，管道运输管理，油气储运工程、油气储运技术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DE5C5D">
        <w:rPr>
          <w:rFonts w:ascii="宋体" w:eastAsia="宋体" w:hAnsi="宋体" w:cs="宋体"/>
          <w:color w:val="333333"/>
          <w:kern w:val="0"/>
          <w:sz w:val="24"/>
          <w:szCs w:val="24"/>
        </w:rPr>
        <w:t>装工程</w:t>
      </w:r>
      <w:proofErr w:type="gramEnd"/>
      <w:r w:rsidRPr="00DE5C5D">
        <w:rPr>
          <w:rFonts w:ascii="宋体" w:eastAsia="宋体" w:hAnsi="宋体" w:cs="宋体"/>
          <w:color w:val="333333"/>
          <w:kern w:val="0"/>
          <w:sz w:val="24"/>
          <w:szCs w:val="24"/>
        </w:rPr>
        <w:t>技术，船舶通信装备技术，船舶通信与导航，邮轮内装技术，海洋工程装备技术，海洋工程技术，船舶电子电气技术，载运工具运用工程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78.纺织科学与工程类：纺织工程，服装设计与工程，非织造材料与工程，服装设计与工艺教育，设计学，服装与服饰设计，纺织材料与纺织品设计，纺织</w:t>
      </w:r>
      <w:proofErr w:type="gramStart"/>
      <w:r w:rsidRPr="00DE5C5D">
        <w:rPr>
          <w:rFonts w:ascii="宋体" w:eastAsia="宋体" w:hAnsi="宋体" w:cs="宋体"/>
          <w:color w:val="333333"/>
          <w:kern w:val="0"/>
          <w:sz w:val="24"/>
          <w:szCs w:val="24"/>
        </w:rPr>
        <w:t>化学与染整</w:t>
      </w:r>
      <w:proofErr w:type="gramEnd"/>
      <w:r w:rsidRPr="00DE5C5D">
        <w:rPr>
          <w:rFonts w:ascii="宋体" w:eastAsia="宋体" w:hAnsi="宋体" w:cs="宋体"/>
          <w:color w:val="333333"/>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83.工程力学类：理论与应用力学，工程力学，工程结构分析，一般力学与力学基础，固体力学，流体力学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86.林业工程类：森林工程，木材科学与工程，林产化工，木材科学与技术，林产化学加工，林产化学加工工程，林产科学与化学工程，家具设计与工程，林产化工技术，林业工程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87.光学工程类：光学工程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六、医学大类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w:t>
      </w:r>
      <w:proofErr w:type="gramStart"/>
      <w:r w:rsidRPr="00DE5C5D">
        <w:rPr>
          <w:rFonts w:ascii="宋体" w:eastAsia="宋体" w:hAnsi="宋体" w:cs="宋体"/>
          <w:color w:val="333333"/>
          <w:kern w:val="0"/>
          <w:sz w:val="24"/>
          <w:szCs w:val="24"/>
        </w:rPr>
        <w:t>少卫生</w:t>
      </w:r>
      <w:proofErr w:type="gramEnd"/>
      <w:r w:rsidRPr="00DE5C5D">
        <w:rPr>
          <w:rFonts w:ascii="宋体" w:eastAsia="宋体" w:hAnsi="宋体" w:cs="宋体"/>
          <w:color w:val="333333"/>
          <w:kern w:val="0"/>
          <w:sz w:val="24"/>
          <w:szCs w:val="24"/>
        </w:rPr>
        <w:t>与妇幼保健学，婴幼儿托</w:t>
      </w:r>
      <w:proofErr w:type="gramStart"/>
      <w:r w:rsidRPr="00DE5C5D">
        <w:rPr>
          <w:rFonts w:ascii="宋体" w:eastAsia="宋体" w:hAnsi="宋体" w:cs="宋体"/>
          <w:color w:val="333333"/>
          <w:kern w:val="0"/>
          <w:sz w:val="24"/>
          <w:szCs w:val="24"/>
        </w:rPr>
        <w:t>育服务</w:t>
      </w:r>
      <w:proofErr w:type="gramEnd"/>
      <w:r w:rsidRPr="00DE5C5D">
        <w:rPr>
          <w:rFonts w:ascii="宋体" w:eastAsia="宋体" w:hAnsi="宋体" w:cs="宋体"/>
          <w:color w:val="333333"/>
          <w:kern w:val="0"/>
          <w:sz w:val="24"/>
          <w:szCs w:val="24"/>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w:t>
      </w:r>
      <w:r w:rsidRPr="00DE5C5D">
        <w:rPr>
          <w:rFonts w:ascii="宋体" w:eastAsia="宋体" w:hAnsi="宋体" w:cs="宋体"/>
          <w:color w:val="333333"/>
          <w:kern w:val="0"/>
          <w:sz w:val="24"/>
          <w:szCs w:val="24"/>
        </w:rPr>
        <w:lastRenderedPageBreak/>
        <w:t>士，临床医学硕士，口腔基础医学，口腔临床医学，临床病理学，公共卫生，重症医学，儿外科学，骨科学，临床病理，放射肿瘤学，放射影像学，超声医学，核医学，医学遗传学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93.中医学和中西医结合类：中医学，针灸推拿（学），蒙医学，藏医学，维医学，壮医学，哈医学，傣医学，朝医学，中医硕士，中医文化学，中医基础理论，中医临床基础，中医</w:t>
      </w:r>
      <w:proofErr w:type="gramStart"/>
      <w:r w:rsidRPr="00DE5C5D">
        <w:rPr>
          <w:rFonts w:ascii="宋体" w:eastAsia="宋体" w:hAnsi="宋体" w:cs="宋体"/>
          <w:color w:val="333333"/>
          <w:kern w:val="0"/>
          <w:sz w:val="24"/>
          <w:szCs w:val="24"/>
        </w:rPr>
        <w:t>医</w:t>
      </w:r>
      <w:proofErr w:type="gramEnd"/>
      <w:r w:rsidRPr="00DE5C5D">
        <w:rPr>
          <w:rFonts w:ascii="宋体" w:eastAsia="宋体" w:hAnsi="宋体" w:cs="宋体"/>
          <w:color w:val="333333"/>
          <w:kern w:val="0"/>
          <w:sz w:val="24"/>
          <w:szCs w:val="24"/>
        </w:rPr>
        <w:t>史文献，方剂学，中医诊断学，中医内科学，中医外科学，中医骨伤科学，中医妇科学，中医儿科学，中医五官科学，中医耳鼻咽喉科学，中医骨伤科学（含推拿），中医骨伤，针灸推拿，针灸学，中医文献，</w:t>
      </w:r>
      <w:proofErr w:type="gramStart"/>
      <w:r w:rsidRPr="00DE5C5D">
        <w:rPr>
          <w:rFonts w:ascii="宋体" w:eastAsia="宋体" w:hAnsi="宋体" w:cs="宋体"/>
          <w:color w:val="333333"/>
          <w:kern w:val="0"/>
          <w:sz w:val="24"/>
          <w:szCs w:val="24"/>
        </w:rPr>
        <w:t>医</w:t>
      </w:r>
      <w:proofErr w:type="gramEnd"/>
      <w:r w:rsidRPr="00DE5C5D">
        <w:rPr>
          <w:rFonts w:ascii="宋体" w:eastAsia="宋体" w:hAnsi="宋体" w:cs="宋体"/>
          <w:color w:val="333333"/>
          <w:kern w:val="0"/>
          <w:sz w:val="24"/>
          <w:szCs w:val="24"/>
        </w:rPr>
        <w:t>古文，中西医临床医学，中西医结合基础，中西医结合临床，中医康复学，临床心理学，中西医结合康复学，中医康复技术，中医养生保健，中医养生学，全科医学（中医，不授博士学位），中医健康管理学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94.法医学类：法医学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95.护理学类：护理学，助产，护理，社区护理，中西医结合护理学，护理硕士，助产学，临床医学（临床护理学）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七、农学大类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w:t>
      </w:r>
      <w:r w:rsidRPr="00DE5C5D">
        <w:rPr>
          <w:rFonts w:ascii="宋体" w:eastAsia="宋体" w:hAnsi="宋体" w:cs="宋体"/>
          <w:color w:val="333333"/>
          <w:kern w:val="0"/>
          <w:sz w:val="24"/>
          <w:szCs w:val="24"/>
        </w:rPr>
        <w:lastRenderedPageBreak/>
        <w:t>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lastRenderedPageBreak/>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八、军事学大类</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w:t>
      </w:r>
      <w:proofErr w:type="gramStart"/>
      <w:r w:rsidRPr="00DE5C5D">
        <w:rPr>
          <w:rFonts w:ascii="宋体" w:eastAsia="宋体" w:hAnsi="宋体" w:cs="宋体"/>
          <w:color w:val="333333"/>
          <w:kern w:val="0"/>
          <w:sz w:val="24"/>
          <w:szCs w:val="24"/>
        </w:rPr>
        <w:t>与破障工程</w:t>
      </w:r>
      <w:proofErr w:type="gramEnd"/>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106.军事控制测试类：火力指挥与控制工程，测控工程，无人机运用工程，无人机应用技术，探测工程</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108.兵种指挥类：炮兵指挥，防空兵指挥，装甲兵指挥，工程兵指挥，防化兵指挥，联合战役学，军种战役学，合同战术学，兵种战术学，武警指挥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109.航空航天指挥类：航空飞行与指挥，地面领航与航空管制，航天指挥</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rsidR="00DE5C5D" w:rsidRPr="00DE5C5D" w:rsidRDefault="00DE5C5D" w:rsidP="00DE5C5D">
      <w:pPr>
        <w:widowControl/>
        <w:snapToGrid w:val="0"/>
        <w:spacing w:before="270" w:line="400" w:lineRule="exact"/>
        <w:ind w:firstLine="480"/>
        <w:contextualSpacing/>
        <w:rPr>
          <w:rFonts w:ascii="宋体" w:eastAsia="宋体" w:hAnsi="宋体" w:cs="宋体"/>
          <w:color w:val="333333"/>
          <w:kern w:val="0"/>
          <w:sz w:val="24"/>
          <w:szCs w:val="24"/>
        </w:rPr>
      </w:pPr>
      <w:r w:rsidRPr="00DE5C5D">
        <w:rPr>
          <w:rFonts w:ascii="宋体" w:eastAsia="宋体" w:hAnsi="宋体" w:cs="宋体"/>
          <w:color w:val="333333"/>
          <w:kern w:val="0"/>
          <w:sz w:val="24"/>
          <w:szCs w:val="24"/>
        </w:rPr>
        <w:t>111.保障指挥类：军事交通指挥与工程，汽车指挥，船艇指挥，航空兵场站指挥，国防工程指挥，装备保障指挥，军需勤务指挥，军事装备学</w:t>
      </w:r>
    </w:p>
    <w:p w:rsidR="00DE5C5D" w:rsidRPr="00DE5C5D" w:rsidRDefault="00DE5C5D" w:rsidP="00DE5C5D">
      <w:pPr>
        <w:widowControl/>
        <w:snapToGrid w:val="0"/>
        <w:spacing w:before="270" w:line="400" w:lineRule="exact"/>
        <w:ind w:firstLine="480"/>
        <w:contextualSpacing/>
      </w:pPr>
      <w:r w:rsidRPr="00DE5C5D">
        <w:rPr>
          <w:rFonts w:ascii="宋体" w:eastAsia="宋体" w:hAnsi="宋体" w:cs="宋体"/>
          <w:color w:val="333333"/>
          <w:kern w:val="0"/>
          <w:sz w:val="24"/>
          <w:szCs w:val="24"/>
        </w:rPr>
        <w:t>注：所学专业与招考职位所需专业仅有“和”“与”“及”“及其”等连接词的不同，或者多、少1个“学”字的差别的，视为同一专业。</w:t>
      </w:r>
    </w:p>
    <w:sectPr w:rsidR="00DE5C5D" w:rsidRPr="00DE5C5D" w:rsidSect="003B53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C5D"/>
    <w:rsid w:val="003B535C"/>
    <w:rsid w:val="00982C6E"/>
    <w:rsid w:val="00DE5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5C"/>
    <w:pPr>
      <w:widowControl w:val="0"/>
      <w:jc w:val="both"/>
    </w:pPr>
  </w:style>
  <w:style w:type="paragraph" w:styleId="2">
    <w:name w:val="heading 2"/>
    <w:basedOn w:val="a"/>
    <w:link w:val="2Char"/>
    <w:uiPriority w:val="9"/>
    <w:qFormat/>
    <w:rsid w:val="00DE5C5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5C5D"/>
    <w:rPr>
      <w:rFonts w:ascii="宋体" w:eastAsia="宋体" w:hAnsi="宋体" w:cs="宋体"/>
      <w:b/>
      <w:bCs/>
      <w:kern w:val="0"/>
      <w:sz w:val="36"/>
      <w:szCs w:val="36"/>
    </w:rPr>
  </w:style>
  <w:style w:type="character" w:customStyle="1" w:styleId="b-free-read-leaf">
    <w:name w:val="b-free-read-leaf"/>
    <w:basedOn w:val="a0"/>
    <w:rsid w:val="00DE5C5D"/>
  </w:style>
  <w:style w:type="paragraph" w:customStyle="1" w:styleId="b-free-read-leaf1">
    <w:name w:val="b-free-read-leaf1"/>
    <w:basedOn w:val="a"/>
    <w:rsid w:val="00DE5C5D"/>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DE5C5D"/>
    <w:rPr>
      <w:sz w:val="18"/>
      <w:szCs w:val="18"/>
    </w:rPr>
  </w:style>
  <w:style w:type="character" w:customStyle="1" w:styleId="Char">
    <w:name w:val="批注框文本 Char"/>
    <w:basedOn w:val="a0"/>
    <w:link w:val="a3"/>
    <w:uiPriority w:val="99"/>
    <w:semiHidden/>
    <w:rsid w:val="00DE5C5D"/>
    <w:rPr>
      <w:sz w:val="18"/>
      <w:szCs w:val="18"/>
    </w:rPr>
  </w:style>
</w:styles>
</file>

<file path=word/webSettings.xml><?xml version="1.0" encoding="utf-8"?>
<w:webSettings xmlns:r="http://schemas.openxmlformats.org/officeDocument/2006/relationships" xmlns:w="http://schemas.openxmlformats.org/wordprocessingml/2006/main">
  <w:divs>
    <w:div w:id="1396658229">
      <w:bodyDiv w:val="1"/>
      <w:marLeft w:val="0"/>
      <w:marRight w:val="0"/>
      <w:marTop w:val="0"/>
      <w:marBottom w:val="0"/>
      <w:divBdr>
        <w:top w:val="none" w:sz="0" w:space="0" w:color="auto"/>
        <w:left w:val="none" w:sz="0" w:space="0" w:color="auto"/>
        <w:bottom w:val="none" w:sz="0" w:space="0" w:color="auto"/>
        <w:right w:val="none" w:sz="0" w:space="0" w:color="auto"/>
      </w:divBdr>
      <w:divsChild>
        <w:div w:id="1214391472">
          <w:marLeft w:val="0"/>
          <w:marRight w:val="0"/>
          <w:marTop w:val="0"/>
          <w:marBottom w:val="0"/>
          <w:divBdr>
            <w:top w:val="none" w:sz="0" w:space="0" w:color="auto"/>
            <w:left w:val="none" w:sz="0" w:space="0" w:color="auto"/>
            <w:bottom w:val="none" w:sz="0" w:space="0" w:color="auto"/>
            <w:right w:val="none" w:sz="0" w:space="0" w:color="auto"/>
          </w:divBdr>
        </w:div>
        <w:div w:id="157694280">
          <w:marLeft w:val="0"/>
          <w:marRight w:val="0"/>
          <w:marTop w:val="1200"/>
          <w:marBottom w:val="0"/>
          <w:divBdr>
            <w:top w:val="none" w:sz="0" w:space="0" w:color="auto"/>
            <w:left w:val="none" w:sz="0" w:space="0" w:color="auto"/>
            <w:bottom w:val="single" w:sz="6" w:space="8" w:color="EFEFEF"/>
            <w:right w:val="none" w:sz="0" w:space="0" w:color="auto"/>
          </w:divBdr>
          <w:divsChild>
            <w:div w:id="246310136">
              <w:marLeft w:val="0"/>
              <w:marRight w:val="0"/>
              <w:marTop w:val="0"/>
              <w:marBottom w:val="0"/>
              <w:divBdr>
                <w:top w:val="none" w:sz="0" w:space="0" w:color="auto"/>
                <w:left w:val="none" w:sz="0" w:space="0" w:color="auto"/>
                <w:bottom w:val="none" w:sz="0" w:space="0" w:color="auto"/>
                <w:right w:val="none" w:sz="0" w:space="0" w:color="auto"/>
              </w:divBdr>
            </w:div>
            <w:div w:id="820777078">
              <w:marLeft w:val="0"/>
              <w:marRight w:val="0"/>
              <w:marTop w:val="0"/>
              <w:marBottom w:val="0"/>
              <w:divBdr>
                <w:top w:val="none" w:sz="0" w:space="0" w:color="auto"/>
                <w:left w:val="none" w:sz="0" w:space="0" w:color="auto"/>
                <w:bottom w:val="none" w:sz="0" w:space="0" w:color="auto"/>
                <w:right w:val="none" w:sz="0" w:space="0" w:color="auto"/>
              </w:divBdr>
            </w:div>
          </w:divsChild>
        </w:div>
        <w:div w:id="1605529073">
          <w:marLeft w:val="0"/>
          <w:marRight w:val="0"/>
          <w:marTop w:val="225"/>
          <w:marBottom w:val="0"/>
          <w:divBdr>
            <w:top w:val="none" w:sz="0" w:space="0" w:color="auto"/>
            <w:left w:val="none" w:sz="0" w:space="0" w:color="auto"/>
            <w:bottom w:val="none" w:sz="0" w:space="0" w:color="auto"/>
            <w:right w:val="none" w:sz="0" w:space="0" w:color="auto"/>
          </w:divBdr>
          <w:divsChild>
            <w:div w:id="2751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4619</Words>
  <Characters>26334</Characters>
  <Application>Microsoft Office Word</Application>
  <DocSecurity>0</DocSecurity>
  <Lines>219</Lines>
  <Paragraphs>61</Paragraphs>
  <ScaleCrop>false</ScaleCrop>
  <Company>Microsoft</Company>
  <LinksUpToDate>false</LinksUpToDate>
  <CharactersWithSpaces>30892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2025-03-11T07:33:00Z</dcterms:created>
  <dcterms:modified xsi:type="dcterms:W3CDTF">2025-03-11T07:35:00Z</dcterms:modified>
</cp:coreProperties>
</file>