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36" w:tblpY="397"/>
        <w:tblOverlap w:val="never"/>
        <w:tblW w:w="15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38"/>
        <w:gridCol w:w="712"/>
        <w:gridCol w:w="775"/>
        <w:gridCol w:w="925"/>
        <w:gridCol w:w="1225"/>
        <w:gridCol w:w="1531"/>
        <w:gridCol w:w="2169"/>
        <w:gridCol w:w="4963"/>
        <w:gridCol w:w="1278"/>
      </w:tblGrid>
      <w:tr w14:paraId="1755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60" w:type="dxa"/>
            <w:gridSpan w:val="10"/>
            <w:noWrap w:val="0"/>
            <w:vAlign w:val="center"/>
          </w:tcPr>
          <w:p w14:paraId="19F47C55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SimSun" w:hAnsi="SimSun" w:eastAsia="SimSun" w:cs="SimSun"/>
                <w:b/>
                <w:bCs/>
                <w:color w:val="auto"/>
                <w:sz w:val="36"/>
                <w:szCs w:val="36"/>
                <w:lang w:bidi="ar"/>
              </w:rPr>
              <w:t>招聘岗位说明表</w:t>
            </w:r>
            <w:bookmarkEnd w:id="0"/>
          </w:p>
        </w:tc>
      </w:tr>
      <w:tr w14:paraId="4185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44" w:type="dxa"/>
            <w:noWrap w:val="0"/>
            <w:vAlign w:val="center"/>
          </w:tcPr>
          <w:p w14:paraId="60C0D8C3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 w14:paraId="4E539056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 w14:paraId="34563262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75" w:type="dxa"/>
            <w:noWrap w:val="0"/>
            <w:vAlign w:val="center"/>
          </w:tcPr>
          <w:p w14:paraId="6B7D8FE8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职数</w:t>
            </w:r>
          </w:p>
        </w:tc>
        <w:tc>
          <w:tcPr>
            <w:tcW w:w="925" w:type="dxa"/>
            <w:noWrap w:val="0"/>
            <w:vAlign w:val="center"/>
          </w:tcPr>
          <w:p w14:paraId="646141BA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225" w:type="dxa"/>
            <w:noWrap w:val="0"/>
            <w:vAlign w:val="center"/>
          </w:tcPr>
          <w:p w14:paraId="34F8BFD5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531" w:type="dxa"/>
            <w:noWrap w:val="0"/>
            <w:vAlign w:val="center"/>
          </w:tcPr>
          <w:p w14:paraId="1602FAC5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2169" w:type="dxa"/>
            <w:noWrap w:val="0"/>
            <w:vAlign w:val="center"/>
          </w:tcPr>
          <w:p w14:paraId="2E5E5BA0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4963" w:type="dxa"/>
            <w:noWrap w:val="0"/>
            <w:vAlign w:val="center"/>
          </w:tcPr>
          <w:p w14:paraId="67A1A0D8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工作要求</w:t>
            </w:r>
          </w:p>
        </w:tc>
        <w:tc>
          <w:tcPr>
            <w:tcW w:w="1278" w:type="dxa"/>
            <w:noWrap w:val="0"/>
            <w:vAlign w:val="center"/>
          </w:tcPr>
          <w:p w14:paraId="728E3025">
            <w:pPr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auto"/>
                <w:sz w:val="24"/>
                <w:szCs w:val="24"/>
                <w:lang w:bidi="ar"/>
              </w:rPr>
              <w:t>备注</w:t>
            </w:r>
          </w:p>
        </w:tc>
      </w:tr>
      <w:tr w14:paraId="1E93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744" w:type="dxa"/>
            <w:noWrap w:val="0"/>
            <w:vAlign w:val="center"/>
          </w:tcPr>
          <w:p w14:paraId="14BE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 w14:paraId="37AA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2"/>
                <w:szCs w:val="22"/>
                <w:lang w:val="en-US" w:eastAsia="zh-CN"/>
              </w:rPr>
              <w:t>投资运营部</w:t>
            </w:r>
          </w:p>
        </w:tc>
        <w:tc>
          <w:tcPr>
            <w:tcW w:w="712" w:type="dxa"/>
            <w:noWrap w:val="0"/>
            <w:vAlign w:val="center"/>
          </w:tcPr>
          <w:p w14:paraId="361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75" w:type="dxa"/>
            <w:noWrap w:val="0"/>
            <w:vAlign w:val="center"/>
          </w:tcPr>
          <w:p w14:paraId="48AF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noWrap w:val="0"/>
            <w:vAlign w:val="center"/>
          </w:tcPr>
          <w:p w14:paraId="6DD7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25-28周岁</w:t>
            </w: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  <w:tc>
          <w:tcPr>
            <w:tcW w:w="1225" w:type="dxa"/>
            <w:noWrap w:val="0"/>
            <w:vAlign w:val="center"/>
          </w:tcPr>
          <w:p w14:paraId="6709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531" w:type="dxa"/>
            <w:noWrap w:val="0"/>
            <w:vAlign w:val="center"/>
          </w:tcPr>
          <w:p w14:paraId="756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经济学类、管理类类、工学类等相关专业</w:t>
            </w:r>
          </w:p>
        </w:tc>
        <w:tc>
          <w:tcPr>
            <w:tcW w:w="2169" w:type="dxa"/>
            <w:noWrap w:val="0"/>
            <w:vAlign w:val="center"/>
          </w:tcPr>
          <w:p w14:paraId="2C27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color w:val="auto"/>
                <w:sz w:val="22"/>
                <w:szCs w:val="22"/>
                <w:lang w:val="en-US"/>
              </w:rPr>
            </w:pPr>
            <w:r>
              <w:rPr>
                <w:rStyle w:val="5"/>
                <w:rFonts w:hint="eastAsia"/>
                <w:snapToGrid w:val="0"/>
                <w:lang w:val="en-US" w:eastAsia="zh-CN" w:bidi="ar"/>
              </w:rPr>
              <w:t>应届毕业生</w:t>
            </w:r>
          </w:p>
        </w:tc>
        <w:tc>
          <w:tcPr>
            <w:tcW w:w="4963" w:type="dxa"/>
            <w:noWrap w:val="0"/>
            <w:vAlign w:val="center"/>
          </w:tcPr>
          <w:p w14:paraId="1A534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imSun" w:hAnsi="SimSun" w:eastAsia="SimSun" w:cs="SimSun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的年度投资、筹资和资本运营和经济运营分析,制定年度投资、筹资、资本运营计划拟定公司投资管理制度;积极开展投资市场的调研工作；负责对公司的投资项目进行可行性分析、拟投资项目价值分析、评估投资方案,开展项目经济测算,以及对拟投资项目的投标、洽谈、合同起草（包括新公司组建、公司章程起草）等工作；落实公司具体的经济运行工作，努力通过多途径调查、搜集、整理和筛选有关市场投资合作信息,为公司领导决策提供支持。</w:t>
            </w:r>
          </w:p>
        </w:tc>
        <w:tc>
          <w:tcPr>
            <w:tcW w:w="1278" w:type="dxa"/>
            <w:noWrap w:val="0"/>
            <w:vAlign w:val="center"/>
          </w:tcPr>
          <w:p w14:paraId="1FF4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color w:val="auto"/>
                <w:sz w:val="22"/>
                <w:szCs w:val="22"/>
              </w:rPr>
            </w:pPr>
          </w:p>
        </w:tc>
      </w:tr>
    </w:tbl>
    <w:p w14:paraId="6C6835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DRjYmI2Y2ExZTBkMjllMjZkYThiZTg3NzMwYjUifQ=="/>
  </w:docVars>
  <w:rsids>
    <w:rsidRoot w:val="00000000"/>
    <w:rsid w:val="45A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2025-01-16T02:09:52Z</dcterms:created>
  <dc:creator>Administrator</dc:creator>
  <cp:lastModifiedBy>Administrator</cp:lastModifiedBy>
  <dcterms:modified xsi:type="dcterms:W3CDTF">2025-01-16T02:10:07Z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6949FA815ECB4EE0B72664AAE0A23297_12</vt:lpwstr>
  </property>
</Properties>
</file>