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ahoma"/>
          <w:b/>
          <w:bCs/>
          <w:color w:val="000000"/>
          <w:sz w:val="44"/>
          <w:szCs w:val="44"/>
        </w:rPr>
      </w:pPr>
      <w:r>
        <w:rPr>
          <w:rFonts w:ascii="宋体" w:hAnsi="宋体" w:eastAsia="宋体" w:cs="Tahoma"/>
          <w:b/>
          <w:bCs/>
          <w:color w:val="000000"/>
          <w:sz w:val="44"/>
          <w:szCs w:val="44"/>
        </w:rPr>
        <w:t>海宁市人民医院医疗集团</w:t>
      </w:r>
    </w:p>
    <w:p>
      <w:pPr>
        <w:jc w:val="center"/>
        <w:rPr>
          <w:rFonts w:ascii="宋体" w:hAnsi="宋体" w:eastAsia="宋体" w:cs="Tahoma"/>
          <w:b/>
          <w:bCs/>
          <w:color w:val="000000"/>
          <w:sz w:val="44"/>
          <w:szCs w:val="44"/>
        </w:rPr>
      </w:pPr>
      <w:r>
        <w:rPr>
          <w:rFonts w:ascii="宋体" w:hAnsi="宋体" w:eastAsia="宋体" w:cs="Tahoma"/>
          <w:b/>
          <w:bCs/>
          <w:color w:val="000000"/>
          <w:sz w:val="44"/>
          <w:szCs w:val="44"/>
        </w:rPr>
        <w:t>202</w:t>
      </w:r>
      <w:r>
        <w:rPr>
          <w:rFonts w:hint="eastAsia" w:ascii="宋体" w:hAnsi="宋体" w:eastAsia="宋体" w:cs="Tahoma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ascii="宋体" w:hAnsi="宋体" w:eastAsia="宋体" w:cs="Tahoma"/>
          <w:b/>
          <w:bCs/>
          <w:color w:val="000000"/>
          <w:sz w:val="44"/>
          <w:szCs w:val="44"/>
        </w:rPr>
        <w:t>年</w:t>
      </w:r>
      <w:r>
        <w:rPr>
          <w:rFonts w:hint="eastAsia" w:ascii="宋体" w:hAnsi="宋体" w:eastAsia="宋体" w:cs="Tahoma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ascii="宋体" w:hAnsi="宋体" w:eastAsia="宋体" w:cs="Tahoma"/>
          <w:b/>
          <w:bCs/>
          <w:color w:val="000000"/>
          <w:sz w:val="44"/>
          <w:szCs w:val="44"/>
        </w:rPr>
        <w:t>月编外岗位合同制人员招聘公告</w:t>
      </w:r>
    </w:p>
    <w:p/>
    <w:p>
      <w:pPr>
        <w:pStyle w:val="7"/>
        <w:widowControl/>
        <w:shd w:val="clear" w:color="auto" w:fill="FFFFFF"/>
        <w:spacing w:beforeAutospacing="0" w:afterAutospacing="0" w:line="540" w:lineRule="exact"/>
        <w:ind w:left="-141" w:leftChars="-67" w:right="-340" w:rightChars="-162" w:firstLine="640" w:firstLineChars="200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根据《海宁市卫生系统招聘编外岗位合同工实施办法》及相关规定，结合单位业务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现状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和用人需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求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，现就海宁市人民医院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医疗集团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/>
        </w:rPr>
        <w:t>公开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招聘编外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岗位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合同制人员的具体事项公告如下：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left="-141" w:leftChars="-67" w:right="-340" w:rightChars="-162" w:firstLine="425"/>
        <w:rPr>
          <w:rFonts w:ascii="黑体" w:hAnsi="黑体" w:eastAsia="黑体"/>
          <w:b/>
          <w:color w:val="000000"/>
          <w:kern w:val="2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kern w:val="2"/>
          <w:sz w:val="30"/>
          <w:szCs w:val="30"/>
          <w:lang w:val="en-US" w:eastAsia="zh-CN"/>
        </w:rPr>
        <w:t xml:space="preserve"> </w:t>
      </w:r>
      <w:r>
        <w:rPr>
          <w:rFonts w:ascii="黑体" w:hAnsi="黑体" w:eastAsia="黑体"/>
          <w:b/>
          <w:color w:val="000000"/>
          <w:kern w:val="2"/>
          <w:sz w:val="30"/>
          <w:szCs w:val="30"/>
        </w:rPr>
        <w:t>一、招聘计划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left="-141" w:leftChars="-67" w:right="-340" w:rightChars="-162" w:firstLine="425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编外岗位合同制人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</w:rPr>
        <w:t>员</w:t>
      </w:r>
      <w:r>
        <w:rPr>
          <w:rFonts w:hint="eastAsia" w:ascii="仿宋_GB2312" w:hAnsi="Times New Roman" w:eastAsia="仿宋_GB2312"/>
          <w:kern w:val="2"/>
          <w:sz w:val="32"/>
          <w:szCs w:val="32"/>
          <w:highlight w:val="none"/>
          <w:lang w:val="en-US" w:eastAsia="zh-CN"/>
        </w:rPr>
        <w:t>25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名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，详见招聘条件及计划表(附件1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）。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left="-141" w:leftChars="-67" w:right="-340" w:rightChars="-162" w:firstLine="425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kern w:val="2"/>
          <w:sz w:val="30"/>
          <w:szCs w:val="30"/>
          <w:lang w:val="en-US" w:eastAsia="zh-CN"/>
        </w:rPr>
        <w:t xml:space="preserve"> 二、</w:t>
      </w:r>
      <w:r>
        <w:rPr>
          <w:rFonts w:ascii="黑体" w:hAnsi="黑体" w:eastAsia="黑体"/>
          <w:b/>
          <w:color w:val="000000"/>
          <w:kern w:val="2"/>
          <w:sz w:val="30"/>
          <w:szCs w:val="30"/>
        </w:rPr>
        <w:t>招聘条件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left="-141" w:leftChars="-67" w:right="-340" w:rightChars="-162" w:firstLine="425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（一）具有良好的职业道德，遵纪守法，身体健康，能适应专业技术岗位工作要求。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left="-141" w:leftChars="-67" w:right="-340" w:rightChars="-162" w:firstLine="425"/>
        <w:rPr>
          <w:rFonts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</w:pP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（二）具备拟聘用岗位所需的学历、专业、户籍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、专业技术资格、执业资格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等要求。对有户籍要求的岗位，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</w:rPr>
        <w:t>以20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  <w:t>日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  <w:t>的户口所在地为准，截止到20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  <w:t>日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  <w:t>户口尚在迁移中的人员，不受理报考。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left="-141" w:leftChars="-67" w:right="-340" w:rightChars="-162" w:firstLine="425"/>
        <w:rPr>
          <w:rFonts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</w:pP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  <w:t>（三）年龄18～35周岁（198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highlight w:val="none"/>
          <w:lang w:val="en-US" w:eastAsia="zh-CN"/>
        </w:rPr>
        <w:t>13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  <w:t>日至200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highlight w:val="none"/>
          <w:lang w:val="en-US" w:eastAsia="zh-CN"/>
        </w:rPr>
        <w:t>13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  <w:t>日期间出生）。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left="-141" w:leftChars="-67" w:right="-340" w:rightChars="-162" w:firstLine="425"/>
        <w:rPr>
          <w:rFonts w:ascii="黑体" w:hAnsi="黑体" w:eastAsia="黑体"/>
          <w:b/>
          <w:color w:val="000000"/>
          <w:kern w:val="2"/>
          <w:sz w:val="30"/>
          <w:szCs w:val="30"/>
          <w:highlight w:val="none"/>
        </w:rPr>
      </w:pPr>
      <w:r>
        <w:rPr>
          <w:rFonts w:hint="eastAsia" w:ascii="黑体" w:hAnsi="黑体" w:eastAsia="黑体"/>
          <w:b/>
          <w:color w:val="000000"/>
          <w:kern w:val="2"/>
          <w:sz w:val="30"/>
          <w:szCs w:val="30"/>
          <w:highlight w:val="none"/>
          <w:lang w:val="en-US" w:eastAsia="zh-CN"/>
        </w:rPr>
        <w:t xml:space="preserve">  </w:t>
      </w:r>
      <w:r>
        <w:rPr>
          <w:rFonts w:ascii="黑体" w:hAnsi="黑体" w:eastAsia="黑体"/>
          <w:b/>
          <w:color w:val="000000"/>
          <w:kern w:val="2"/>
          <w:sz w:val="30"/>
          <w:szCs w:val="30"/>
          <w:highlight w:val="none"/>
        </w:rPr>
        <w:t>三、招聘程序及方法</w:t>
      </w:r>
    </w:p>
    <w:p>
      <w:pPr>
        <w:spacing w:line="500" w:lineRule="exact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highlight w:val="none"/>
        </w:rPr>
        <w:t>按照发布招聘公告、报名、资格审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核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highlight w:val="none"/>
        </w:rPr>
        <w:t>考试、体检、考察、公示、聘用等程序进行。</w:t>
      </w:r>
    </w:p>
    <w:p>
      <w:pPr>
        <w:widowControl/>
        <w:shd w:val="clear" w:color="auto" w:fill="FFFFFF"/>
        <w:spacing w:line="500" w:lineRule="exact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hint="eastAsia" w:ascii="黑体" w:hAnsi="黑体" w:eastAsia="黑体"/>
          <w:b/>
          <w:color w:val="000000"/>
          <w:kern w:val="2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(一)报名</w:t>
      </w:r>
    </w:p>
    <w:p>
      <w:pPr>
        <w:spacing w:line="500" w:lineRule="exact"/>
        <w:ind w:firstLine="600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本次公开招聘采用</w:t>
      </w:r>
      <w:r>
        <w:rPr>
          <w:rFonts w:hint="eastAsia" w:ascii="仿宋_GB2312" w:hAnsi="Times New Roman" w:eastAsia="仿宋_GB2312" w:cstheme="minorBidi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网络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报名</w:t>
      </w:r>
      <w:r>
        <w:rPr>
          <w:rFonts w:hint="eastAsia" w:ascii="仿宋" w:hAnsi="仿宋" w:eastAsia="仿宋"/>
          <w:sz w:val="30"/>
          <w:szCs w:val="30"/>
          <w:highlight w:val="none"/>
        </w:rPr>
        <w:t>形式。</w:t>
      </w:r>
    </w:p>
    <w:p>
      <w:pPr>
        <w:spacing w:line="500" w:lineRule="exact"/>
        <w:ind w:firstLine="600"/>
        <w:rPr>
          <w:rFonts w:ascii="仿宋_GB2312" w:hAnsi="Times New Roman" w:eastAsia="仿宋_GB2312"/>
          <w:color w:val="000000" w:themeColor="text1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Times New Roman" w:eastAsia="仿宋_GB2312"/>
          <w:b/>
          <w:bCs w:val="0"/>
          <w:color w:val="000000"/>
          <w:kern w:val="2"/>
          <w:sz w:val="32"/>
          <w:szCs w:val="32"/>
          <w:highlight w:val="none"/>
          <w:lang w:val="en-US" w:eastAsia="zh-CN"/>
        </w:rPr>
        <w:t>报名时间</w:t>
      </w:r>
      <w:r>
        <w:rPr>
          <w:rFonts w:hint="eastAsia" w:ascii="仿宋_GB2312" w:hAnsi="Times New Roman" w:eastAsia="仿宋_GB2312"/>
          <w:b w:val="0"/>
          <w:bCs/>
          <w:color w:val="000000"/>
          <w:kern w:val="2"/>
          <w:sz w:val="32"/>
          <w:szCs w:val="32"/>
          <w:highlight w:val="none"/>
          <w:lang w:val="en-US" w:eastAsia="zh-CN"/>
        </w:rPr>
        <w:t>：公告发布之日起至2025年2月21日上午11：00。</w:t>
      </w:r>
    </w:p>
    <w:p>
      <w:pPr>
        <w:pStyle w:val="7"/>
        <w:widowControl/>
        <w:shd w:val="clear" w:color="auto" w:fill="FFFFFF"/>
        <w:spacing w:beforeAutospacing="0" w:afterAutospacing="0" w:line="240" w:lineRule="auto"/>
        <w:ind w:left="-141" w:leftChars="-67" w:right="-340" w:rightChars="-162" w:firstLine="425"/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2.报名方式：扫描下方二维码填写报名登记信息并上传报名材料（需原件照片格式）。材料原件在后续环节审核，所提供材料不全或材料审核不符合报名条件的不得参加考试。未进行扫码报名、未在规定时间内提供材料或提交材料不全的均视为无效报名。每位应聘人员限报1个岗位。</w:t>
      </w:r>
    </w:p>
    <w:p>
      <w:pPr>
        <w:pStyle w:val="7"/>
        <w:widowControl/>
        <w:shd w:val="clear" w:color="auto" w:fill="FFFFFF"/>
        <w:spacing w:beforeAutospacing="0" w:afterAutospacing="0" w:line="240" w:lineRule="auto"/>
        <w:ind w:left="-141" w:leftChars="-67" w:right="-340" w:rightChars="-162" w:firstLine="2894" w:firstLineChars="901"/>
        <w:rPr>
          <w:rFonts w:hint="default" w:ascii="仿宋_GB2312" w:hAnsi="Times New Roman" w:eastAsia="仿宋_GB2312" w:cstheme="minorBidi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（网络报名二维码）</w:t>
      </w:r>
    </w:p>
    <w:p>
      <w:pPr>
        <w:pStyle w:val="7"/>
        <w:widowControl/>
        <w:shd w:val="clear" w:color="auto" w:fill="FFFFFF"/>
        <w:spacing w:beforeAutospacing="0" w:afterAutospacing="0" w:line="240" w:lineRule="auto"/>
        <w:ind w:left="-141" w:leftChars="-67" w:right="-340" w:rightChars="-162" w:firstLine="425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/>
          <w:color w:val="000000"/>
          <w:kern w:val="2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1875790</wp:posOffset>
            </wp:positionH>
            <wp:positionV relativeFrom="page">
              <wp:posOffset>3454400</wp:posOffset>
            </wp:positionV>
            <wp:extent cx="1477010" cy="1477010"/>
            <wp:effectExtent l="0" t="0" r="8890" b="8890"/>
            <wp:wrapTopAndBottom/>
            <wp:docPr id="2" name="图片 2" descr="C:/Users/r/Desktop/二维码2025.02.13（有时间性）.png二维码2025.02.13（有时间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r/Desktop/二维码2025.02.13（有时间性）.png二维码2025.02.13（有时间性）"/>
                    <pic:cNvPicPr>
                      <a:picLocks noChangeAspect="1"/>
                    </pic:cNvPicPr>
                  </pic:nvPicPr>
                  <pic:blipFill>
                    <a:blip r:embed="rId4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color w:val="000000"/>
          <w:kern w:val="2"/>
          <w:sz w:val="32"/>
          <w:szCs w:val="32"/>
          <w:highlight w:val="none"/>
          <w:lang w:val="en-US" w:eastAsia="zh-CN"/>
        </w:rPr>
        <w:t xml:space="preserve"> 3.</w:t>
      </w: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报名材料：应聘人员有效居民身份证；报考岗位所需要的学历证书、学位证书、专业技术资格证书、执业资格证书、户口簿等等。全日制普通高校2025年应届毕业生未取得毕业证书和学位证书的提供学校核发的《就业推荐表》、教育部学生司制发的《全国普通高校毕业生就业协议书》（省外高校可持省级教育行政部门制发的《普通高校毕业生就业协议书》）；留学人员须提供教育部中国留学服务中心出具的国外（境外）学历学位认证书等相关证明材料。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left="-141" w:leftChars="-67" w:right="-340" w:rightChars="-162" w:firstLine="425"/>
        <w:rPr>
          <w:rFonts w:hint="eastAsia" w:ascii="仿宋_GB2312" w:hAnsi="Times New Roman" w:eastAsia="仿宋_GB2312"/>
          <w:b/>
          <w:bCs w:val="0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ascii="楷体" w:hAnsi="楷体" w:eastAsia="楷体"/>
          <w:color w:val="000000"/>
          <w:kern w:val="2"/>
          <w:sz w:val="32"/>
          <w:szCs w:val="32"/>
          <w:highlight w:val="none"/>
        </w:rPr>
        <w:t>（二）</w:t>
      </w:r>
      <w:r>
        <w:rPr>
          <w:rFonts w:hint="eastAsia" w:ascii="仿宋_GB2312" w:hAnsi="Times New Roman" w:eastAsia="仿宋_GB2312"/>
          <w:b/>
          <w:bCs w:val="0"/>
          <w:color w:val="000000"/>
          <w:kern w:val="2"/>
          <w:sz w:val="32"/>
          <w:szCs w:val="32"/>
          <w:highlight w:val="none"/>
          <w:lang w:val="en-US" w:eastAsia="zh-CN"/>
        </w:rPr>
        <w:t>现场资格审核</w:t>
      </w:r>
    </w:p>
    <w:p>
      <w:pPr>
        <w:numPr>
          <w:ilvl w:val="0"/>
          <w:numId w:val="0"/>
        </w:numPr>
        <w:spacing w:line="500" w:lineRule="exact"/>
        <w:ind w:firstLine="320" w:firstLineChars="100"/>
        <w:rPr>
          <w:rFonts w:hint="default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已提交</w:t>
      </w:r>
      <w:r>
        <w:rPr>
          <w:rFonts w:hint="eastAsia" w:ascii="仿宋_GB2312" w:hAnsi="Times New Roman" w:eastAsia="仿宋_GB2312" w:cstheme="minorBidi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网络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  <w:t>报名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>的应聘者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凭报名材料的</w:t>
      </w:r>
      <w:r>
        <w:rPr>
          <w:rFonts w:ascii="仿宋_GB2312" w:hAnsi="Times New Roman" w:eastAsia="仿宋_GB2312"/>
          <w:b/>
          <w:bCs/>
          <w:color w:val="000000"/>
          <w:sz w:val="32"/>
          <w:szCs w:val="32"/>
          <w:highlight w:val="none"/>
        </w:rPr>
        <w:t>原件及复印件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>参加现场</w:t>
      </w:r>
      <w:r>
        <w:rPr>
          <w:rFonts w:ascii="仿宋_GB2312" w:hAnsi="Times New Roman" w:eastAsia="仿宋_GB2312"/>
          <w:color w:val="000000"/>
          <w:sz w:val="32"/>
          <w:szCs w:val="32"/>
          <w:highlight w:val="none"/>
        </w:rPr>
        <w:t>资格审核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填写</w:t>
      </w:r>
      <w:r>
        <w:rPr>
          <w:rFonts w:hint="eastAsia" w:ascii="仿宋" w:hAnsi="仿宋" w:eastAsia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《海宁市事业单位编外合同工公开招聘报名表》一份（附件2）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left="-141" w:leftChars="-67" w:right="-340" w:rightChars="-162" w:firstLine="425"/>
        <w:rPr>
          <w:rFonts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color w:val="000000"/>
          <w:kern w:val="2"/>
          <w:sz w:val="32"/>
          <w:szCs w:val="32"/>
          <w:highlight w:val="none"/>
          <w:lang w:val="en-US" w:eastAsia="zh-CN"/>
        </w:rPr>
        <w:t xml:space="preserve"> 1.</w:t>
      </w:r>
      <w:r>
        <w:rPr>
          <w:rFonts w:ascii="仿宋_GB2312" w:hAnsi="Times New Roman" w:eastAsia="仿宋_GB2312"/>
          <w:b/>
          <w:bCs w:val="0"/>
          <w:color w:val="000000"/>
          <w:kern w:val="2"/>
          <w:sz w:val="32"/>
          <w:szCs w:val="32"/>
          <w:highlight w:val="none"/>
        </w:rPr>
        <w:t>时间</w:t>
      </w:r>
      <w:r>
        <w:rPr>
          <w:rFonts w:ascii="仿宋_GB2312" w:hAnsi="Times New Roman" w:eastAsia="仿宋_GB2312"/>
          <w:b/>
          <w:color w:val="000000"/>
          <w:kern w:val="2"/>
          <w:sz w:val="32"/>
          <w:szCs w:val="32"/>
          <w:highlight w:val="none"/>
        </w:rPr>
        <w:t>：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  <w:highlight w:val="none"/>
        </w:rPr>
        <w:t>20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b/>
          <w:color w:val="000000" w:themeColor="text1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Times New Roman" w:eastAsia="仿宋_GB2312"/>
          <w:b/>
          <w:color w:val="000000" w:themeColor="text1"/>
          <w:kern w:val="2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/>
          <w:b/>
          <w:color w:val="000000" w:themeColor="text1"/>
          <w:kern w:val="2"/>
          <w:sz w:val="32"/>
          <w:szCs w:val="32"/>
          <w:highlight w:val="none"/>
          <w:lang w:val="en-US" w:eastAsia="zh-CN"/>
        </w:rPr>
        <w:t>21</w:t>
      </w:r>
      <w:r>
        <w:rPr>
          <w:rFonts w:ascii="仿宋_GB2312" w:hAnsi="Times New Roman" w:eastAsia="仿宋_GB2312"/>
          <w:b/>
          <w:color w:val="000000" w:themeColor="text1"/>
          <w:kern w:val="2"/>
          <w:sz w:val="32"/>
          <w:szCs w:val="32"/>
          <w:highlight w:val="none"/>
        </w:rPr>
        <w:t>日</w:t>
      </w:r>
      <w:r>
        <w:rPr>
          <w:rFonts w:hint="eastAsia" w:ascii="仿宋_GB2312" w:hAnsi="Times New Roman" w:eastAsia="仿宋_GB2312"/>
          <w:b/>
          <w:color w:val="000000" w:themeColor="text1"/>
          <w:kern w:val="2"/>
          <w:sz w:val="32"/>
          <w:szCs w:val="32"/>
          <w:highlight w:val="none"/>
        </w:rPr>
        <w:t>（周</w:t>
      </w:r>
      <w:r>
        <w:rPr>
          <w:rFonts w:hint="eastAsia" w:ascii="仿宋_GB2312" w:hAnsi="Times New Roman" w:eastAsia="仿宋_GB2312"/>
          <w:b/>
          <w:color w:val="000000" w:themeColor="text1"/>
          <w:kern w:val="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Times New Roman" w:eastAsia="仿宋_GB2312"/>
          <w:b/>
          <w:color w:val="000000" w:themeColor="text1"/>
          <w:kern w:val="2"/>
          <w:sz w:val="32"/>
          <w:szCs w:val="32"/>
          <w:highlight w:val="none"/>
        </w:rPr>
        <w:t>）</w:t>
      </w:r>
      <w:r>
        <w:rPr>
          <w:rFonts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>上午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>8：30-11</w:t>
      </w:r>
      <w:r>
        <w:rPr>
          <w:rFonts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left="-141" w:leftChars="-67" w:right="-340" w:rightChars="-162" w:firstLine="425"/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kern w:val="2"/>
          <w:sz w:val="32"/>
          <w:szCs w:val="32"/>
          <w:lang w:val="en-US" w:eastAsia="zh-CN"/>
        </w:rPr>
        <w:t xml:space="preserve"> 2.</w:t>
      </w:r>
      <w:r>
        <w:rPr>
          <w:rFonts w:ascii="仿宋_GB2312" w:hAnsi="Times New Roman" w:eastAsia="仿宋_GB2312"/>
          <w:b/>
          <w:color w:val="000000"/>
          <w:kern w:val="2"/>
          <w:sz w:val="32"/>
          <w:szCs w:val="32"/>
        </w:rPr>
        <w:t>地点：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海宁市人民医院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（海宁市钱江西路2号）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行政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楼六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楼6A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19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left="-141" w:leftChars="-67" w:right="-340" w:rightChars="-162" w:firstLine="643" w:firstLineChars="200"/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报名材料</w:t>
      </w:r>
      <w:r>
        <w:rPr>
          <w:rFonts w:hint="eastAsia" w:ascii="仿宋" w:hAnsi="仿宋" w:eastAsia="仿宋"/>
          <w:b/>
          <w:bCs/>
          <w:sz w:val="30"/>
          <w:szCs w:val="30"/>
        </w:rPr>
        <w:t>不全或所提供的证件（证明）与报考资格条件不符的，不得参加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考</w:t>
      </w:r>
      <w:r>
        <w:rPr>
          <w:rFonts w:hint="eastAsia" w:ascii="仿宋" w:hAnsi="仿宋" w:eastAsia="仿宋"/>
          <w:b/>
          <w:bCs/>
          <w:sz w:val="30"/>
          <w:szCs w:val="30"/>
        </w:rPr>
        <w:t>试。未按规定时间、地点参加资格审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核</w:t>
      </w:r>
      <w:r>
        <w:rPr>
          <w:rFonts w:hint="eastAsia" w:ascii="仿宋" w:hAnsi="仿宋" w:eastAsia="仿宋"/>
          <w:b/>
          <w:bCs/>
          <w:sz w:val="30"/>
          <w:szCs w:val="30"/>
        </w:rPr>
        <w:t>的，视作放弃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考</w:t>
      </w:r>
      <w:r>
        <w:rPr>
          <w:rFonts w:hint="eastAsia" w:ascii="仿宋" w:hAnsi="仿宋" w:eastAsia="仿宋"/>
          <w:b/>
          <w:bCs/>
          <w:sz w:val="30"/>
          <w:szCs w:val="30"/>
        </w:rPr>
        <w:t>试。</w:t>
      </w:r>
      <w:r>
        <w:rPr>
          <w:rFonts w:hint="eastAsia" w:ascii="仿宋_GB2312" w:hAnsi="Times New Roman" w:eastAsia="仿宋_GB2312"/>
          <w:b/>
          <w:bCs/>
          <w:color w:val="000000"/>
          <w:kern w:val="2"/>
          <w:sz w:val="32"/>
          <w:szCs w:val="32"/>
        </w:rPr>
        <w:t>考试时间、地点另行通知，未按规定时间、地点参加考试的，视作放弃本次招聘。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right="-340" w:rightChars="-162"/>
        <w:rPr>
          <w:rFonts w:ascii="楷体" w:hAnsi="楷体" w:eastAsia="楷体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/>
          <w:color w:val="000000"/>
          <w:kern w:val="2"/>
          <w:sz w:val="32"/>
          <w:szCs w:val="32"/>
          <w:lang w:val="en-US" w:eastAsia="zh-CN"/>
        </w:rPr>
        <w:t xml:space="preserve">  </w:t>
      </w:r>
      <w:r>
        <w:rPr>
          <w:rFonts w:ascii="楷体" w:hAnsi="楷体" w:eastAsia="楷体"/>
          <w:color w:val="000000"/>
          <w:kern w:val="2"/>
          <w:sz w:val="32"/>
          <w:szCs w:val="32"/>
        </w:rPr>
        <w:t>（三）考试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left="-141" w:leftChars="-67" w:right="-340" w:rightChars="-162" w:firstLine="425"/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1.护理岗位：采取笔试(内容为岗位相关专业知识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)、操作考试、面试相结合方式进行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考核。</w:t>
      </w:r>
      <w:r>
        <w:rPr>
          <w:rFonts w:ascii="仿宋_GB2312" w:hAnsi="Times New Roman" w:eastAsia="仿宋_GB2312"/>
          <w:strike w:val="0"/>
          <w:dstrike w:val="0"/>
          <w:color w:val="auto"/>
          <w:kern w:val="2"/>
          <w:sz w:val="32"/>
          <w:szCs w:val="32"/>
        </w:rPr>
        <w:t>报名人数</w:t>
      </w:r>
      <w:r>
        <w:rPr>
          <w:rFonts w:hint="eastAsia" w:ascii="仿宋_GB2312" w:hAnsi="Times New Roman" w:eastAsia="仿宋_GB2312"/>
          <w:strike w:val="0"/>
          <w:dstrike w:val="0"/>
          <w:color w:val="auto"/>
          <w:kern w:val="2"/>
          <w:sz w:val="32"/>
          <w:szCs w:val="32"/>
          <w:lang w:val="en-US" w:eastAsia="zh-CN"/>
        </w:rPr>
        <w:t>达到2</w:t>
      </w:r>
      <w:r>
        <w:rPr>
          <w:rFonts w:ascii="仿宋_GB2312" w:hAnsi="Times New Roman" w:eastAsia="仿宋_GB2312"/>
          <w:strike w:val="0"/>
          <w:dstrike w:val="0"/>
          <w:color w:val="auto"/>
          <w:kern w:val="2"/>
          <w:sz w:val="32"/>
          <w:szCs w:val="32"/>
        </w:rPr>
        <w:t>倍</w:t>
      </w:r>
      <w:r>
        <w:rPr>
          <w:rFonts w:hint="eastAsia" w:ascii="仿宋_GB2312" w:hAnsi="Times New Roman" w:eastAsia="仿宋_GB2312"/>
          <w:strike w:val="0"/>
          <w:dstrike w:val="0"/>
          <w:color w:val="auto"/>
          <w:kern w:val="2"/>
          <w:sz w:val="32"/>
          <w:szCs w:val="32"/>
          <w:lang w:val="en-US" w:eastAsia="zh-CN"/>
        </w:rPr>
        <w:t>及以上</w:t>
      </w:r>
      <w:r>
        <w:rPr>
          <w:rFonts w:ascii="仿宋_GB2312" w:hAnsi="Times New Roman" w:eastAsia="仿宋_GB2312"/>
          <w:strike w:val="0"/>
          <w:dstrike w:val="0"/>
          <w:color w:val="auto"/>
          <w:kern w:val="2"/>
          <w:sz w:val="32"/>
          <w:szCs w:val="32"/>
        </w:rPr>
        <w:t>的</w:t>
      </w:r>
      <w:r>
        <w:rPr>
          <w:rFonts w:hint="eastAsia" w:ascii="仿宋_GB2312" w:hAnsi="Times New Roman" w:eastAsia="仿宋_GB2312"/>
          <w:strike w:val="0"/>
          <w:dstrike w:val="0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trike w:val="0"/>
          <w:dstrike w:val="0"/>
          <w:color w:val="auto"/>
          <w:kern w:val="2"/>
          <w:sz w:val="32"/>
          <w:szCs w:val="32"/>
          <w:lang w:val="en-US" w:eastAsia="zh-CN"/>
        </w:rPr>
        <w:t>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笔试后按笔试成绩从高分到低分按招聘岗位数1：2的比例确定操作考试、面试人选，按笔试成绩30%、操作考试成绩30%、面试成绩40%</w:t>
      </w:r>
      <w:r>
        <w:rPr>
          <w:rFonts w:hint="eastAsia" w:ascii="仿宋_GB2312" w:eastAsia="仿宋_GB2312"/>
          <w:color w:val="000000"/>
          <w:sz w:val="32"/>
          <w:szCs w:val="32"/>
        </w:rPr>
        <w:t>的比例计算综合成绩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ascii="仿宋_GB2312" w:hAnsi="Times New Roman" w:eastAsia="仿宋_GB2312"/>
          <w:strike w:val="0"/>
          <w:dstrike w:val="0"/>
          <w:color w:val="auto"/>
          <w:kern w:val="2"/>
          <w:sz w:val="32"/>
          <w:szCs w:val="32"/>
        </w:rPr>
        <w:t>报名人数不足</w:t>
      </w:r>
      <w:r>
        <w:rPr>
          <w:rFonts w:hint="eastAsia" w:ascii="仿宋_GB2312" w:hAnsi="Times New Roman" w:eastAsia="仿宋_GB2312"/>
          <w:strike w:val="0"/>
          <w:dstrike w:val="0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strike w:val="0"/>
          <w:dstrike w:val="0"/>
          <w:color w:val="auto"/>
          <w:kern w:val="2"/>
          <w:sz w:val="32"/>
          <w:szCs w:val="32"/>
        </w:rPr>
        <w:t>倍的直接采取</w:t>
      </w:r>
      <w:r>
        <w:rPr>
          <w:rFonts w:hint="eastAsia" w:ascii="仿宋_GB2312" w:hAnsi="Times New Roman" w:eastAsia="仿宋_GB2312"/>
          <w:strike w:val="0"/>
          <w:dstrike w:val="0"/>
          <w:color w:val="auto"/>
          <w:kern w:val="2"/>
          <w:sz w:val="32"/>
          <w:szCs w:val="32"/>
          <w:lang w:val="en-US" w:eastAsia="zh-CN"/>
        </w:rPr>
        <w:t>操作考试、</w:t>
      </w:r>
      <w:r>
        <w:rPr>
          <w:rFonts w:ascii="仿宋_GB2312" w:hAnsi="Times New Roman" w:eastAsia="仿宋_GB2312"/>
          <w:strike w:val="0"/>
          <w:dstrike w:val="0"/>
          <w:color w:val="auto"/>
          <w:kern w:val="2"/>
          <w:sz w:val="32"/>
          <w:szCs w:val="32"/>
        </w:rPr>
        <w:t>面试</w:t>
      </w:r>
      <w:r>
        <w:rPr>
          <w:rFonts w:hint="eastAsia" w:ascii="仿宋_GB2312" w:hAnsi="Times New Roman" w:eastAsia="仿宋_GB2312"/>
          <w:strike w:val="0"/>
          <w:dstrike w:val="0"/>
          <w:color w:val="auto"/>
          <w:kern w:val="2"/>
          <w:sz w:val="32"/>
          <w:szCs w:val="32"/>
          <w:lang w:val="en-US" w:eastAsia="zh-CN"/>
        </w:rPr>
        <w:t>的方式进行考核，</w:t>
      </w:r>
      <w:r>
        <w:rPr>
          <w:rFonts w:ascii="仿宋_GB2312" w:hAnsi="Times New Roman" w:eastAsia="仿宋_GB2312"/>
          <w:color w:val="auto"/>
          <w:kern w:val="2"/>
          <w:sz w:val="32"/>
          <w:szCs w:val="32"/>
        </w:rPr>
        <w:t>成绩各占50%计算综合成绩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综合成绩低于60分的不予聘用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kern w:val="2"/>
          <w:sz w:val="32"/>
          <w:szCs w:val="32"/>
        </w:rPr>
        <w:t>面试</w:t>
      </w:r>
      <w:r>
        <w:rPr>
          <w:rFonts w:hint="eastAsia" w:ascii="仿宋_GB2312" w:hAnsi="Times New Roman" w:eastAsia="仿宋_GB2312"/>
          <w:color w:val="auto"/>
          <w:kern w:val="2"/>
          <w:sz w:val="32"/>
          <w:szCs w:val="32"/>
          <w:lang w:val="en-US" w:eastAsia="zh-CN"/>
        </w:rPr>
        <w:t>内容为岗位相关知识，</w:t>
      </w:r>
      <w:r>
        <w:rPr>
          <w:rFonts w:hint="eastAsia" w:ascii="仿宋_GB2312" w:hAnsi="Times New Roman" w:eastAsia="仿宋_GB2312"/>
          <w:color w:val="auto"/>
          <w:kern w:val="2"/>
          <w:sz w:val="32"/>
          <w:szCs w:val="32"/>
        </w:rPr>
        <w:t>总分为100分，面试成绩低于60分者，不能列入体检、考察人选</w:t>
      </w:r>
      <w:r>
        <w:rPr>
          <w:rFonts w:hint="eastAsia" w:ascii="仿宋_GB2312" w:hAnsi="Times New Roman" w:eastAsia="仿宋_GB2312"/>
          <w:color w:val="auto"/>
          <w:kern w:val="2"/>
          <w:sz w:val="32"/>
          <w:szCs w:val="32"/>
          <w:lang w:eastAsia="zh-CN"/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left="-141" w:leftChars="-67" w:right="-340" w:rightChars="-162" w:firstLine="425"/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/>
        </w:rPr>
        <w:t xml:space="preserve">  2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．其他岗位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：报名人数达到招聘人数3倍</w:t>
      </w:r>
      <w:r>
        <w:rPr>
          <w:rFonts w:hint="eastAsia" w:ascii="仿宋_GB2312" w:hAnsi="Times New Roman" w:eastAsia="仿宋_GB2312"/>
          <w:strike w:val="0"/>
          <w:dstrike w:val="0"/>
          <w:color w:val="auto"/>
          <w:kern w:val="2"/>
          <w:sz w:val="32"/>
          <w:szCs w:val="32"/>
          <w:lang w:val="en-US" w:eastAsia="zh-CN"/>
        </w:rPr>
        <w:t>及以上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的，采取笔试(内容为岗位相关专业知识)、面试相结合方式进行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/>
        </w:rPr>
        <w:t>考核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，笔试后按笔试成绩从高分到低分按招聘岗位数1：3的比例确定面试人选，按笔试成绩、面试成绩各占50%计算综合成绩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eastAsia="zh-CN"/>
        </w:rPr>
        <w:t>；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报名人数不足3倍的直接采取面试方式进行考核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eastAsia="zh-CN"/>
        </w:rPr>
        <w:t>。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综合成绩低于60分的不予聘用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面试</w:t>
      </w:r>
      <w:r>
        <w:rPr>
          <w:rFonts w:hint="eastAsia" w:ascii="仿宋_GB2312" w:hAnsi="Times New Roman" w:eastAsia="仿宋_GB2312"/>
          <w:color w:val="auto"/>
          <w:kern w:val="2"/>
          <w:sz w:val="32"/>
          <w:szCs w:val="32"/>
          <w:lang w:val="en-US" w:eastAsia="zh-CN"/>
        </w:rPr>
        <w:t>内容为岗位相关知识，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总分为100分，面试成绩低于60分者，不能列入体检、考察人选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eastAsia="zh-CN"/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540" w:lineRule="exact"/>
        <w:ind w:right="-340" w:rightChars="-162"/>
        <w:rPr>
          <w:rFonts w:ascii="楷体" w:hAnsi="楷体" w:eastAsia="楷体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（四）</w:t>
      </w:r>
      <w:r>
        <w:rPr>
          <w:rFonts w:ascii="楷体" w:hAnsi="楷体" w:eastAsia="楷体"/>
          <w:color w:val="000000"/>
          <w:kern w:val="2"/>
          <w:sz w:val="32"/>
          <w:szCs w:val="32"/>
        </w:rPr>
        <w:t>体检与考察</w:t>
      </w:r>
    </w:p>
    <w:p>
      <w:pPr>
        <w:spacing w:line="50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考试工作结束后，根据成绩从高分到低分按岗位招聘计划数1∶1比例确定体检、考察人员。体检标准原则上参照公务员录用标准执行。体检对象不按规定的时间、地点参加体检的，视作放弃。体检结束后进行考察。报考人员放弃体检或体检不合格（可申请一次复检，仍不合格的）、考察结论为不宜聘用的、在办理聘用手续前放弃聘用资格的，在成绩合格人员中按成绩从高分到低分依次递补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（面试不合格的人员不列为递补对象）</w:t>
      </w: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50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五</w:t>
      </w: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）公示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与</w:t>
      </w: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聘用</w:t>
      </w:r>
    </w:p>
    <w:p>
      <w:pPr>
        <w:spacing w:line="50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根据考试、体检、考察的结果，确定拟聘用对象，并在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海宁市人民医院官方微信公众号</w:t>
      </w: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海宁市人民政府门户网站 市卫生健康局(</w:t>
      </w: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http://www.haining.gov.cn/col/col1460443/index.html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)</w:t>
      </w: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网站公示3天。公示期满后，没有反映问题或反映有问题经查实不影响聘用的，由用工单位依据《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中华人民共和国</w:t>
      </w: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劳动合同法》与聘用人员签订劳动合同，按规定办理相关社会保险和住房公积金手续。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年应届毕业生且尚未拿到毕业证的，自经公示明确为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/>
        </w:rPr>
        <w:t>聘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用对象后30天内须与应聘单位签订就业协议，逾期视作自动放弃处理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/>
        </w:rPr>
        <w:t>同时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须于202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年9月30日前取得学历、学位证书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/>
        </w:rPr>
        <w:t>如未在规定时间内取得则不予聘用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。</w:t>
      </w: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对反映有影响聘用问题并查有实据的，不予聘用；对反映的问题一时难以查实的，将暂缓聘用，待查清后再决定是否聘用。被聘用人员收到聘用通知后，在规定的报到时间办理报到手续，逾期不报到者，作自动放弃。聘用人员实行人事代理和试用期制度，试用期满后经考核不合格的予以解聘。</w:t>
      </w:r>
    </w:p>
    <w:p>
      <w:pPr>
        <w:spacing w:line="50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 xml:space="preserve"> 招聘过程信息均在海宁市人民医院官方微信公众号公布，届时考生可自行查询。</w:t>
      </w:r>
    </w:p>
    <w:p>
      <w:pPr>
        <w:spacing w:line="50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报名</w:t>
      </w: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咨询电话：</w:t>
      </w:r>
    </w:p>
    <w:p>
      <w:pPr>
        <w:spacing w:line="500" w:lineRule="exact"/>
        <w:ind w:firstLine="947" w:firstLineChars="296"/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海宁市人民医院：</w:t>
      </w: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0573-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89230025</w:t>
      </w:r>
    </w:p>
    <w:p>
      <w:pPr>
        <w:spacing w:line="500" w:lineRule="exact"/>
        <w:ind w:firstLine="947" w:firstLineChars="296"/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海宁市袁花中心卫生院：0573-87871362</w:t>
      </w:r>
    </w:p>
    <w:p>
      <w:pPr>
        <w:spacing w:line="500" w:lineRule="exact"/>
        <w:ind w:firstLine="947" w:firstLineChars="296"/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海宁市丁桥镇卫生院：0573-87668918</w:t>
      </w:r>
    </w:p>
    <w:p>
      <w:pPr>
        <w:spacing w:line="500" w:lineRule="exact"/>
        <w:ind w:firstLine="947" w:firstLineChars="296"/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海宁市海昌街道社区卫生服务中心：0573-89239485</w:t>
      </w:r>
    </w:p>
    <w:p>
      <w:pPr>
        <w:spacing w:line="500" w:lineRule="exact"/>
        <w:ind w:firstLine="947" w:firstLineChars="296"/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海宁市盐官度假区卫生院：0573-87615386</w:t>
      </w:r>
    </w:p>
    <w:p>
      <w:pPr>
        <w:spacing w:line="500" w:lineRule="exact"/>
        <w:ind w:firstLine="947" w:firstLineChars="296"/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海宁市盐官镇卫生院：573-87687882，89262265</w:t>
      </w:r>
    </w:p>
    <w:p>
      <w:pPr>
        <w:spacing w:line="50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  <w:t>监督电话：0573-89230011，87017385，87017301</w:t>
      </w:r>
    </w:p>
    <w:p>
      <w:pPr>
        <w:spacing w:line="500" w:lineRule="exact"/>
        <w:ind w:firstLine="627" w:firstLineChars="196"/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海宁市人民医院官方微信公众号：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ind w:right="-340" w:rightChars="-162"/>
        <w:rPr>
          <w:rFonts w:ascii="宋体" w:hAnsi="宋体" w:eastAsia="宋体" w:cs="Arial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107950</wp:posOffset>
            </wp:positionV>
            <wp:extent cx="1409700" cy="14097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widowControl/>
        <w:shd w:val="clear" w:color="auto" w:fill="FFFFFF"/>
        <w:spacing w:beforeAutospacing="0" w:afterAutospacing="0" w:line="560" w:lineRule="exact"/>
        <w:ind w:left="-141" w:leftChars="-67" w:right="-340" w:rightChars="-162" w:firstLine="425"/>
        <w:rPr>
          <w:rFonts w:ascii="仿宋_GB2312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 xml:space="preserve">                       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海宁市人民医院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医疗集团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ind w:left="-141" w:leftChars="-67" w:right="-340" w:rightChars="-162" w:firstLine="425"/>
        <w:rPr>
          <w:rFonts w:ascii="仿宋_GB2312" w:hAnsi="Times New Roman" w:eastAsia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 xml:space="preserve">                           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20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</w:rPr>
        <w:t>2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/>
          <w:color w:val="000000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  <w:highlight w:val="none"/>
          <w:lang w:val="en-US" w:eastAsia="zh-CN"/>
        </w:rPr>
        <w:t>13</w:t>
      </w:r>
      <w:r>
        <w:rPr>
          <w:rFonts w:ascii="仿宋_GB2312" w:hAnsi="Times New Roman" w:eastAsia="仿宋_GB2312"/>
          <w:color w:val="000000" w:themeColor="text1"/>
          <w:kern w:val="2"/>
          <w:sz w:val="32"/>
          <w:szCs w:val="32"/>
        </w:rPr>
        <w:t>日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ind w:left="-141" w:leftChars="-67" w:right="-340" w:rightChars="-162" w:firstLine="425"/>
        <w:rPr>
          <w:rFonts w:ascii="仿宋_GB2312" w:hAnsi="Times New Roman" w:eastAsia="仿宋_GB2312"/>
          <w:color w:val="000000" w:themeColor="text1"/>
          <w:kern w:val="2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left="-141" w:leftChars="-67" w:right="-340" w:rightChars="-162" w:firstLine="425"/>
        <w:rPr>
          <w:rFonts w:ascii="仿宋_GB2312" w:hAnsi="Times New Roman" w:eastAsia="仿宋_GB2312"/>
          <w:color w:val="000000" w:themeColor="text1"/>
          <w:kern w:val="2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left="-141" w:leftChars="-67" w:right="-340" w:rightChars="-162" w:firstLine="425"/>
        <w:rPr>
          <w:rFonts w:ascii="仿宋_GB2312" w:hAnsi="Times New Roman" w:eastAsia="仿宋_GB2312"/>
          <w:color w:val="000000" w:themeColor="text1"/>
          <w:kern w:val="2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left="-141" w:leftChars="-67" w:right="-340" w:rightChars="-162" w:firstLine="425"/>
        <w:rPr>
          <w:rFonts w:ascii="仿宋_GB2312" w:hAnsi="Times New Roman" w:eastAsia="仿宋_GB2312"/>
          <w:color w:val="000000" w:themeColor="text1"/>
          <w:kern w:val="2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left="-141" w:leftChars="-67" w:right="-340" w:rightChars="-162" w:firstLine="425"/>
        <w:rPr>
          <w:rFonts w:ascii="仿宋_GB2312" w:hAnsi="Times New Roman" w:eastAsia="仿宋_GB2312"/>
          <w:color w:val="000000" w:themeColor="text1"/>
          <w:kern w:val="2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left="-141" w:leftChars="-67" w:right="-340" w:rightChars="-162" w:firstLine="425"/>
        <w:rPr>
          <w:rFonts w:ascii="仿宋_GB2312" w:hAnsi="Times New Roman" w:eastAsia="仿宋_GB2312"/>
          <w:color w:val="000000" w:themeColor="text1"/>
          <w:kern w:val="2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left="-141" w:leftChars="-67" w:right="-340" w:rightChars="-162" w:firstLine="425"/>
        <w:rPr>
          <w:rFonts w:ascii="仿宋_GB2312" w:hAnsi="Times New Roman" w:eastAsia="仿宋_GB2312"/>
          <w:color w:val="000000" w:themeColor="text1"/>
          <w:kern w:val="2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left="-141" w:leftChars="-67" w:right="-340" w:rightChars="-162" w:firstLine="425"/>
        <w:rPr>
          <w:rFonts w:ascii="仿宋_GB2312" w:hAnsi="Times New Roman" w:eastAsia="仿宋_GB2312"/>
          <w:color w:val="000000" w:themeColor="text1"/>
          <w:kern w:val="2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left="-141" w:leftChars="-67" w:right="-340" w:rightChars="-162" w:firstLine="425"/>
        <w:rPr>
          <w:rFonts w:hint="eastAsia" w:ascii="仿宋_GB2312" w:hAnsi="Times New Roman" w:eastAsia="仿宋_GB2312"/>
          <w:color w:val="000000" w:themeColor="text1"/>
          <w:kern w:val="2"/>
          <w:sz w:val="32"/>
          <w:szCs w:val="32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  <w:bookmarkStart w:id="0" w:name="_GoBack"/>
      <w:bookmarkEnd w:id="0"/>
    </w:p>
    <w:p>
      <w:pPr>
        <w:rPr>
          <w:rFonts w:cs="Times New Roman" w:asciiTheme="minorEastAsia" w:hAnsiTheme="minorEastAsia"/>
          <w:b/>
          <w:kern w:val="0"/>
          <w:sz w:val="24"/>
        </w:rPr>
      </w:pPr>
      <w:r>
        <w:rPr>
          <w:rFonts w:hint="eastAsia" w:cs="Times New Roman" w:asciiTheme="minorEastAsia" w:hAnsiTheme="minorEastAsia"/>
          <w:b/>
          <w:kern w:val="0"/>
          <w:sz w:val="24"/>
        </w:rPr>
        <w:t>附件1：</w:t>
      </w:r>
    </w:p>
    <w:p>
      <w:pPr>
        <w:jc w:val="center"/>
        <w:rPr>
          <w:rFonts w:cs="Times New Roman" w:asciiTheme="minorEastAsia" w:hAnsiTheme="minorEastAsia"/>
          <w:b/>
          <w:kern w:val="0"/>
          <w:sz w:val="24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  <w:t>招聘条件及计划表</w:t>
      </w:r>
    </w:p>
    <w:tbl>
      <w:tblPr>
        <w:tblStyle w:val="8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125"/>
        <w:gridCol w:w="570"/>
        <w:gridCol w:w="1110"/>
        <w:gridCol w:w="735"/>
        <w:gridCol w:w="720"/>
        <w:gridCol w:w="3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37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海宁市人民医院（浙大一院海宁院区）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医学检验技术/医学检验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全日制；取得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病理学或检验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技士及以上资格（2025年普通高校应届生资格要求不限）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全日制；要求学士学位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护理学/护理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全日制；要求2025年普通高校应届毕业生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海宁市袁花中心卫生院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全日制；要求学士学位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海宁市丁桥镇卫生院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全日制，取得药士及以上资格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海宁市海昌街道社区卫生服务中心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取得执业（助理）医师资格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海宁市盐官度假区卫生院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全日制；取得执业医师资格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海宁市盐官镇卫生院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医学检验技术/医学检验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取得检验士及以上资格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注：“大专”为大专及以上学历；“本科”为本科及以上学历。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rPr>
          <w:rFonts w:hint="eastAsia" w:cs="Times New Roman" w:asciiTheme="minorEastAsia" w:hAnsiTheme="minorEastAsia"/>
          <w:b/>
          <w:kern w:val="0"/>
          <w:sz w:val="24"/>
        </w:rPr>
      </w:pPr>
    </w:p>
    <w:p>
      <w:pPr>
        <w:pStyle w:val="2"/>
        <w:spacing w:beforeAutospacing="0" w:afterAutospacing="0" w:line="440" w:lineRule="exact"/>
        <w:rPr>
          <w:rFonts w:hint="default"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附件2：</w:t>
      </w:r>
    </w:p>
    <w:p>
      <w:pPr>
        <w:pStyle w:val="2"/>
        <w:spacing w:beforeAutospacing="0" w:afterAutospacing="0" w:line="440" w:lineRule="exact"/>
        <w:jc w:val="center"/>
        <w:rPr>
          <w:rFonts w:hint="default" w:eastAsia="黑体"/>
          <w:kern w:val="0"/>
          <w:sz w:val="32"/>
          <w:szCs w:val="32"/>
        </w:rPr>
      </w:pPr>
      <w:r>
        <w:rPr>
          <w:rFonts w:eastAsia="黑体"/>
          <w:spacing w:val="0"/>
          <w:w w:val="97"/>
          <w:kern w:val="0"/>
          <w:sz w:val="32"/>
          <w:szCs w:val="32"/>
          <w:fitText w:val="5900" w:id="291646251"/>
        </w:rPr>
        <w:t>海宁市事业单位编外合同工公开招聘报名</w:t>
      </w:r>
      <w:r>
        <w:rPr>
          <w:rFonts w:eastAsia="黑体"/>
          <w:spacing w:val="-30"/>
          <w:w w:val="97"/>
          <w:kern w:val="0"/>
          <w:sz w:val="32"/>
          <w:szCs w:val="32"/>
          <w:fitText w:val="5900" w:id="291646251"/>
        </w:rPr>
        <w:t>表</w:t>
      </w:r>
    </w:p>
    <w:tbl>
      <w:tblPr>
        <w:tblStyle w:val="8"/>
        <w:tblW w:w="9058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375"/>
        <w:gridCol w:w="709"/>
        <w:gridCol w:w="233"/>
        <w:gridCol w:w="1056"/>
        <w:gridCol w:w="128"/>
        <w:gridCol w:w="1134"/>
        <w:gridCol w:w="91"/>
        <w:gridCol w:w="16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37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   业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635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after="93" w:afterLines="30" w:line="240" w:lineRule="exact"/>
              <w:ind w:firstLine="360" w:firstLineChars="2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</w:t>
            </w:r>
          </w:p>
        </w:tc>
        <w:tc>
          <w:tcPr>
            <w:tcW w:w="231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是否有身心既往病史</w:t>
            </w:r>
          </w:p>
        </w:tc>
        <w:tc>
          <w:tcPr>
            <w:tcW w:w="326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是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（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jc w:val="center"/>
            </w:pPr>
            <w:r>
              <w:rPr>
                <w:rFonts w:hint="eastAsia"/>
              </w:rPr>
              <w:t>从 不</w:t>
            </w:r>
          </w:p>
          <w:p>
            <w:pPr>
              <w:jc w:val="center"/>
            </w:pPr>
            <w:r>
              <w:rPr>
                <w:rFonts w:hint="eastAsia"/>
              </w:rPr>
              <w:t>高 可</w:t>
            </w:r>
          </w:p>
          <w:p>
            <w:pPr>
              <w:jc w:val="center"/>
            </w:pPr>
            <w:r>
              <w:rPr>
                <w:rFonts w:hint="eastAsia"/>
              </w:rPr>
              <w:t>中 间</w:t>
            </w:r>
          </w:p>
          <w:p>
            <w:pPr>
              <w:jc w:val="center"/>
            </w:pPr>
            <w:r>
              <w:rPr>
                <w:rFonts w:hint="eastAsia"/>
              </w:rPr>
              <w:t>起 断</w:t>
            </w:r>
          </w:p>
          <w:p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7895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373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spacing w:after="156" w:afterLines="50" w:line="360" w:lineRule="auto"/>
            </w:pPr>
            <w:r>
              <w:rPr>
                <w:rFonts w:hint="eastAsia"/>
              </w:rPr>
              <w:t xml:space="preserve">初审人签章：     </w:t>
            </w:r>
          </w:p>
          <w:p>
            <w:pPr>
              <w:wordWrap w:val="0"/>
              <w:spacing w:after="156" w:afterLines="50" w:line="360" w:lineRule="auto"/>
              <w:jc w:val="right"/>
            </w:pPr>
            <w:r>
              <w:rPr>
                <w:rFonts w:hint="eastAsia"/>
              </w:rPr>
              <w:t xml:space="preserve">年   月   日   </w:t>
            </w:r>
          </w:p>
        </w:tc>
        <w:tc>
          <w:tcPr>
            <w:tcW w:w="13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after="156" w:afterLines="50" w:line="360" w:lineRule="auto"/>
            </w:pPr>
            <w:r>
              <w:rPr>
                <w:rFonts w:hint="eastAsia"/>
              </w:rPr>
              <w:t xml:space="preserve">复审人签章：     </w:t>
            </w:r>
          </w:p>
          <w:p>
            <w:pPr>
              <w:wordWrap w:val="0"/>
              <w:spacing w:after="156" w:afterLines="50" w:line="360" w:lineRule="auto"/>
              <w:jc w:val="right"/>
            </w:pPr>
            <w:r>
              <w:rPr>
                <w:rFonts w:hint="eastAsia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1" w:hRule="atLeast"/>
        </w:trPr>
        <w:tc>
          <w:tcPr>
            <w:tcW w:w="116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00" w:beforeAutospacing="1"/>
              <w:jc w:val="center"/>
            </w:pPr>
            <w:r>
              <w:rPr>
                <w:rFonts w:hint="eastAsia"/>
              </w:rPr>
              <w:t>备 注</w:t>
            </w:r>
          </w:p>
        </w:tc>
        <w:tc>
          <w:tcPr>
            <w:tcW w:w="7895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>
            <w:r>
              <w:rPr>
                <w:rFonts w:hint="eastAsia"/>
              </w:rPr>
              <w:t>（其它承诺事项）：</w:t>
            </w:r>
          </w:p>
          <w:p/>
          <w:p>
            <w:pPr>
              <w:spacing w:before="156" w:beforeLines="50"/>
              <w:ind w:firstLine="5103" w:firstLineChars="2430"/>
            </w:pPr>
            <w:r>
              <w:rPr>
                <w:rFonts w:hint="eastAsia"/>
              </w:rPr>
              <w:t>承诺人签字：</w:t>
            </w:r>
          </w:p>
        </w:tc>
      </w:tr>
    </w:tbl>
    <w:p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hint="eastAsia"/>
          <w:b/>
        </w:rPr>
        <w:t>注：本表请打印在A4纸上，由应聘人员用钢笔、圆珠笔、签字笔填写，字迹端正。</w:t>
      </w:r>
    </w:p>
    <w:p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</w:p>
    <w:p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87F9A"/>
    <w:rsid w:val="000012CA"/>
    <w:rsid w:val="00057218"/>
    <w:rsid w:val="0006245B"/>
    <w:rsid w:val="00084EA9"/>
    <w:rsid w:val="0009336C"/>
    <w:rsid w:val="00097D11"/>
    <w:rsid w:val="000A774C"/>
    <w:rsid w:val="000B2D8A"/>
    <w:rsid w:val="000B3386"/>
    <w:rsid w:val="000B50C4"/>
    <w:rsid w:val="000B69AF"/>
    <w:rsid w:val="000D30DE"/>
    <w:rsid w:val="000E5BB3"/>
    <w:rsid w:val="000F2942"/>
    <w:rsid w:val="00110207"/>
    <w:rsid w:val="00140C79"/>
    <w:rsid w:val="0014123F"/>
    <w:rsid w:val="0015245E"/>
    <w:rsid w:val="00154555"/>
    <w:rsid w:val="00162A09"/>
    <w:rsid w:val="001638A8"/>
    <w:rsid w:val="001706F5"/>
    <w:rsid w:val="00173848"/>
    <w:rsid w:val="00181776"/>
    <w:rsid w:val="001A5157"/>
    <w:rsid w:val="001D6480"/>
    <w:rsid w:val="001E51C8"/>
    <w:rsid w:val="001E58B8"/>
    <w:rsid w:val="0022266E"/>
    <w:rsid w:val="002359D6"/>
    <w:rsid w:val="00245232"/>
    <w:rsid w:val="00274998"/>
    <w:rsid w:val="00275745"/>
    <w:rsid w:val="0028168B"/>
    <w:rsid w:val="00282CA4"/>
    <w:rsid w:val="002B04A0"/>
    <w:rsid w:val="002D18AD"/>
    <w:rsid w:val="002E7656"/>
    <w:rsid w:val="002F07B8"/>
    <w:rsid w:val="002F6148"/>
    <w:rsid w:val="00300FC1"/>
    <w:rsid w:val="003028CB"/>
    <w:rsid w:val="00306BBD"/>
    <w:rsid w:val="00314186"/>
    <w:rsid w:val="0031551C"/>
    <w:rsid w:val="003351F9"/>
    <w:rsid w:val="0035211E"/>
    <w:rsid w:val="003A739C"/>
    <w:rsid w:val="003B4F16"/>
    <w:rsid w:val="003C21D0"/>
    <w:rsid w:val="003D29F4"/>
    <w:rsid w:val="003F29DF"/>
    <w:rsid w:val="003F4F4E"/>
    <w:rsid w:val="003F5873"/>
    <w:rsid w:val="004043D4"/>
    <w:rsid w:val="00411A9E"/>
    <w:rsid w:val="004219F7"/>
    <w:rsid w:val="004235E6"/>
    <w:rsid w:val="00473BAF"/>
    <w:rsid w:val="0048106B"/>
    <w:rsid w:val="00485DA2"/>
    <w:rsid w:val="004A1E44"/>
    <w:rsid w:val="004A20D1"/>
    <w:rsid w:val="004A3F56"/>
    <w:rsid w:val="004B1DB3"/>
    <w:rsid w:val="004F0EB1"/>
    <w:rsid w:val="00502B1E"/>
    <w:rsid w:val="00507607"/>
    <w:rsid w:val="00510EE5"/>
    <w:rsid w:val="00543DD3"/>
    <w:rsid w:val="00545687"/>
    <w:rsid w:val="00582F1B"/>
    <w:rsid w:val="00592B44"/>
    <w:rsid w:val="0059361D"/>
    <w:rsid w:val="005A2333"/>
    <w:rsid w:val="005C133C"/>
    <w:rsid w:val="005C701E"/>
    <w:rsid w:val="005E69AD"/>
    <w:rsid w:val="005F77F0"/>
    <w:rsid w:val="00611240"/>
    <w:rsid w:val="0063142B"/>
    <w:rsid w:val="00640FCC"/>
    <w:rsid w:val="00644B22"/>
    <w:rsid w:val="0065514D"/>
    <w:rsid w:val="0066741D"/>
    <w:rsid w:val="0067231D"/>
    <w:rsid w:val="00673BB7"/>
    <w:rsid w:val="00680895"/>
    <w:rsid w:val="0069292C"/>
    <w:rsid w:val="006A529C"/>
    <w:rsid w:val="006B2FF7"/>
    <w:rsid w:val="006E4A6E"/>
    <w:rsid w:val="006F3530"/>
    <w:rsid w:val="00712DAD"/>
    <w:rsid w:val="007165FA"/>
    <w:rsid w:val="00716FCE"/>
    <w:rsid w:val="00720AD7"/>
    <w:rsid w:val="007259DD"/>
    <w:rsid w:val="00742505"/>
    <w:rsid w:val="00747EFD"/>
    <w:rsid w:val="00753080"/>
    <w:rsid w:val="0075769C"/>
    <w:rsid w:val="00767BBA"/>
    <w:rsid w:val="00772B36"/>
    <w:rsid w:val="007B1B4E"/>
    <w:rsid w:val="007D04F1"/>
    <w:rsid w:val="007F4F03"/>
    <w:rsid w:val="008323D4"/>
    <w:rsid w:val="008376F3"/>
    <w:rsid w:val="0084346C"/>
    <w:rsid w:val="00850787"/>
    <w:rsid w:val="00862704"/>
    <w:rsid w:val="008754C2"/>
    <w:rsid w:val="008837E8"/>
    <w:rsid w:val="00897346"/>
    <w:rsid w:val="008A3FA8"/>
    <w:rsid w:val="008A6D3B"/>
    <w:rsid w:val="008B6B4D"/>
    <w:rsid w:val="008F7AD8"/>
    <w:rsid w:val="00901AE1"/>
    <w:rsid w:val="00924A40"/>
    <w:rsid w:val="009545F5"/>
    <w:rsid w:val="009650E3"/>
    <w:rsid w:val="00996C54"/>
    <w:rsid w:val="009A55E3"/>
    <w:rsid w:val="009C4694"/>
    <w:rsid w:val="009F78D3"/>
    <w:rsid w:val="00A00ACD"/>
    <w:rsid w:val="00A14597"/>
    <w:rsid w:val="00A21D06"/>
    <w:rsid w:val="00A3043B"/>
    <w:rsid w:val="00A33797"/>
    <w:rsid w:val="00A45899"/>
    <w:rsid w:val="00A7075F"/>
    <w:rsid w:val="00A70AC4"/>
    <w:rsid w:val="00A70F57"/>
    <w:rsid w:val="00A7477E"/>
    <w:rsid w:val="00A74ECC"/>
    <w:rsid w:val="00A74F5B"/>
    <w:rsid w:val="00A776F5"/>
    <w:rsid w:val="00A84F71"/>
    <w:rsid w:val="00A95913"/>
    <w:rsid w:val="00AB1370"/>
    <w:rsid w:val="00AB44AB"/>
    <w:rsid w:val="00AB66B5"/>
    <w:rsid w:val="00AB6BBB"/>
    <w:rsid w:val="00AB791B"/>
    <w:rsid w:val="00AC1CA6"/>
    <w:rsid w:val="00AC3469"/>
    <w:rsid w:val="00AC65C5"/>
    <w:rsid w:val="00AE0F97"/>
    <w:rsid w:val="00B0284D"/>
    <w:rsid w:val="00B10A80"/>
    <w:rsid w:val="00B16C6E"/>
    <w:rsid w:val="00B206FD"/>
    <w:rsid w:val="00B36420"/>
    <w:rsid w:val="00B527E3"/>
    <w:rsid w:val="00B84031"/>
    <w:rsid w:val="00B87F9A"/>
    <w:rsid w:val="00B970D9"/>
    <w:rsid w:val="00B971DC"/>
    <w:rsid w:val="00BA1F8C"/>
    <w:rsid w:val="00BC1370"/>
    <w:rsid w:val="00BC6043"/>
    <w:rsid w:val="00BE427C"/>
    <w:rsid w:val="00BE77DD"/>
    <w:rsid w:val="00C1179A"/>
    <w:rsid w:val="00C11F22"/>
    <w:rsid w:val="00C3760F"/>
    <w:rsid w:val="00C42CBA"/>
    <w:rsid w:val="00C467A8"/>
    <w:rsid w:val="00C71A58"/>
    <w:rsid w:val="00C729C4"/>
    <w:rsid w:val="00C74EE0"/>
    <w:rsid w:val="00C87F7F"/>
    <w:rsid w:val="00CB20B5"/>
    <w:rsid w:val="00CC3E40"/>
    <w:rsid w:val="00CD0B75"/>
    <w:rsid w:val="00CE1106"/>
    <w:rsid w:val="00CE27E0"/>
    <w:rsid w:val="00D10448"/>
    <w:rsid w:val="00D17D96"/>
    <w:rsid w:val="00D3019E"/>
    <w:rsid w:val="00D4733C"/>
    <w:rsid w:val="00D638DE"/>
    <w:rsid w:val="00D65DEE"/>
    <w:rsid w:val="00D65FE4"/>
    <w:rsid w:val="00D76F1C"/>
    <w:rsid w:val="00D80017"/>
    <w:rsid w:val="00DA26EF"/>
    <w:rsid w:val="00DA404C"/>
    <w:rsid w:val="00DC4111"/>
    <w:rsid w:val="00DC7A13"/>
    <w:rsid w:val="00E01BFE"/>
    <w:rsid w:val="00E02024"/>
    <w:rsid w:val="00E2142F"/>
    <w:rsid w:val="00E45AED"/>
    <w:rsid w:val="00E60568"/>
    <w:rsid w:val="00E63AB6"/>
    <w:rsid w:val="00E82326"/>
    <w:rsid w:val="00E901E3"/>
    <w:rsid w:val="00E949E3"/>
    <w:rsid w:val="00EB0C12"/>
    <w:rsid w:val="00EB5DC2"/>
    <w:rsid w:val="00EC0BFE"/>
    <w:rsid w:val="00EC14B2"/>
    <w:rsid w:val="00EC52AB"/>
    <w:rsid w:val="00ED02E9"/>
    <w:rsid w:val="00ED1C63"/>
    <w:rsid w:val="00EE10BF"/>
    <w:rsid w:val="00F05042"/>
    <w:rsid w:val="00F24434"/>
    <w:rsid w:val="00F33A4D"/>
    <w:rsid w:val="00F640FE"/>
    <w:rsid w:val="00F866EC"/>
    <w:rsid w:val="00F90878"/>
    <w:rsid w:val="00FA041C"/>
    <w:rsid w:val="00FC37DB"/>
    <w:rsid w:val="00FD04F3"/>
    <w:rsid w:val="00FD6732"/>
    <w:rsid w:val="00FE0490"/>
    <w:rsid w:val="00FE3FBA"/>
    <w:rsid w:val="00FF059F"/>
    <w:rsid w:val="013627B1"/>
    <w:rsid w:val="015E350F"/>
    <w:rsid w:val="03A72672"/>
    <w:rsid w:val="03F675DC"/>
    <w:rsid w:val="043B04AC"/>
    <w:rsid w:val="04734FD7"/>
    <w:rsid w:val="05624B2D"/>
    <w:rsid w:val="05CE2593"/>
    <w:rsid w:val="06F8726D"/>
    <w:rsid w:val="07D624BC"/>
    <w:rsid w:val="086B3E06"/>
    <w:rsid w:val="090F3765"/>
    <w:rsid w:val="0A7A5E2B"/>
    <w:rsid w:val="0D162828"/>
    <w:rsid w:val="0F651276"/>
    <w:rsid w:val="113D1020"/>
    <w:rsid w:val="119E7E32"/>
    <w:rsid w:val="12B97840"/>
    <w:rsid w:val="190D5676"/>
    <w:rsid w:val="191632C7"/>
    <w:rsid w:val="1A13102A"/>
    <w:rsid w:val="1A1902A8"/>
    <w:rsid w:val="1A527FFB"/>
    <w:rsid w:val="1AD27C6F"/>
    <w:rsid w:val="1B0E7725"/>
    <w:rsid w:val="1C3F509F"/>
    <w:rsid w:val="1C8A551B"/>
    <w:rsid w:val="1DC941B6"/>
    <w:rsid w:val="1F617814"/>
    <w:rsid w:val="24A80360"/>
    <w:rsid w:val="24AD6219"/>
    <w:rsid w:val="25445C0D"/>
    <w:rsid w:val="26C7008D"/>
    <w:rsid w:val="29997C7E"/>
    <w:rsid w:val="2AB44B2A"/>
    <w:rsid w:val="2B684D6F"/>
    <w:rsid w:val="2BB101A9"/>
    <w:rsid w:val="2CA505D9"/>
    <w:rsid w:val="2D0569E2"/>
    <w:rsid w:val="2D816342"/>
    <w:rsid w:val="2EBC444C"/>
    <w:rsid w:val="2FB35E69"/>
    <w:rsid w:val="2FBA0B6B"/>
    <w:rsid w:val="2FEA4EB3"/>
    <w:rsid w:val="30DC3897"/>
    <w:rsid w:val="315F2582"/>
    <w:rsid w:val="333034EC"/>
    <w:rsid w:val="33351EF8"/>
    <w:rsid w:val="333D40F7"/>
    <w:rsid w:val="35450450"/>
    <w:rsid w:val="35D65D09"/>
    <w:rsid w:val="376916F8"/>
    <w:rsid w:val="38630811"/>
    <w:rsid w:val="3B737F8E"/>
    <w:rsid w:val="3D8D44E5"/>
    <w:rsid w:val="3DEC0FA6"/>
    <w:rsid w:val="40BD76AC"/>
    <w:rsid w:val="42943762"/>
    <w:rsid w:val="44711C57"/>
    <w:rsid w:val="49096D31"/>
    <w:rsid w:val="498571C8"/>
    <w:rsid w:val="4B2B3047"/>
    <w:rsid w:val="4C25049D"/>
    <w:rsid w:val="509471F3"/>
    <w:rsid w:val="51504174"/>
    <w:rsid w:val="522F4E64"/>
    <w:rsid w:val="53D7511E"/>
    <w:rsid w:val="54D8055B"/>
    <w:rsid w:val="560A5808"/>
    <w:rsid w:val="594F11B2"/>
    <w:rsid w:val="59965AE2"/>
    <w:rsid w:val="5D7D01E2"/>
    <w:rsid w:val="5DDB32F8"/>
    <w:rsid w:val="5EC26BCA"/>
    <w:rsid w:val="5F560167"/>
    <w:rsid w:val="603D5747"/>
    <w:rsid w:val="61CB639E"/>
    <w:rsid w:val="6200269C"/>
    <w:rsid w:val="621912AD"/>
    <w:rsid w:val="62EB5183"/>
    <w:rsid w:val="635229B9"/>
    <w:rsid w:val="65484DE0"/>
    <w:rsid w:val="659C2F96"/>
    <w:rsid w:val="66D375DD"/>
    <w:rsid w:val="6B107733"/>
    <w:rsid w:val="6E0B649D"/>
    <w:rsid w:val="6EE142B5"/>
    <w:rsid w:val="6F076053"/>
    <w:rsid w:val="6F0D24CF"/>
    <w:rsid w:val="6F8C26D9"/>
    <w:rsid w:val="6FDF36E2"/>
    <w:rsid w:val="70A15577"/>
    <w:rsid w:val="70A8006E"/>
    <w:rsid w:val="74AB2F44"/>
    <w:rsid w:val="75560713"/>
    <w:rsid w:val="769E7B7B"/>
    <w:rsid w:val="7BF10CE8"/>
    <w:rsid w:val="7D1731FD"/>
    <w:rsid w:val="7EB10D93"/>
    <w:rsid w:val="7F5C7873"/>
    <w:rsid w:val="7F5D0EB7"/>
    <w:rsid w:val="7FDA88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2673</Words>
  <Characters>2918</Characters>
  <Lines>19</Lines>
  <Paragraphs>5</Paragraphs>
  <TotalTime>4</TotalTime>
  <ScaleCrop>false</ScaleCrop>
  <LinksUpToDate>false</LinksUpToDate>
  <CharactersWithSpaces>3041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2022-08-17T15:02:00Z</dcterms:created>
  <dc:creator>朱慧</dc:creator>
  <cp:lastModifiedBy>LENOVO</cp:lastModifiedBy>
  <cp:lastPrinted>2025-02-11T07:37:00Z</cp:lastPrinted>
  <dcterms:modified xsi:type="dcterms:W3CDTF">2025-02-13T09:01:59Z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TemplateDocerSaveRecord">
    <vt:lpwstr>eyJoZGlkIjoiNzBiMzdlZTc4MTFhZWExMzA5NGJiMWM5MzhkZjZkMzEiLCJ1c2VySWQiOiI0NDE3ODAzMTgifQ==</vt:lpwstr>
  </property>
  <property fmtid="{D5CDD505-2E9C-101B-9397-08002B2CF9AE}" pid="4" name="ICV">
    <vt:lpwstr>CD5D5DF507664D1AA1DDE05741BBBCA3_12</vt:lpwstr>
  </property>
</Properties>
</file>