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附件5：专业目录</w:t>
      </w:r>
    </w:p>
    <w:tbl>
      <w:tblPr>
        <w:tblStyle w:val="3"/>
        <w:tblW w:w="82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75"/>
        <w:gridCol w:w="735"/>
        <w:gridCol w:w="1395"/>
        <w:gridCol w:w="48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B0830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5"/>
                <w:lang w:val="en-US" w:eastAsia="zh-CN" w:bidi="ar"/>
              </w:rPr>
              <w:t>安全科学与工程类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B083001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lang w:val="en-US" w:eastAsia="zh-CN" w:bidi="ar"/>
              </w:rPr>
              <w:t>安全工程</w:t>
            </w: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lang w:val="en-US" w:eastAsia="zh-CN" w:bidi="ar"/>
              </w:rPr>
              <w:t>雷电防护科学与技术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lang w:val="en-US" w:eastAsia="zh-CN" w:bidi="ar"/>
              </w:rPr>
              <w:t>灾害防治工程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lang w:val="en-US" w:eastAsia="zh-CN" w:bidi="ar"/>
              </w:rPr>
              <w:t>矿山通风与安全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B083002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lang w:val="en-US" w:eastAsia="zh-CN" w:bidi="ar"/>
              </w:rPr>
              <w:t>应急技术与管理</w:t>
            </w: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852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区应急管理局</cp:lastModifiedBy>
  <dcterms:modified xsi:type="dcterms:W3CDTF">2022-12-13T07:21:08Z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