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92" w:rsidRDefault="00F02292" w:rsidP="00F02292">
      <w:pPr>
        <w:spacing w:line="560" w:lineRule="exac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附表</w:t>
      </w:r>
      <w:r>
        <w:rPr>
          <w:rFonts w:ascii="宋体" w:hAnsi="宋体" w:hint="eastAsia"/>
          <w:b/>
          <w:sz w:val="24"/>
        </w:rPr>
        <w:t>一</w:t>
      </w:r>
    </w:p>
    <w:p w:rsidR="00F02292" w:rsidRDefault="00F02292" w:rsidP="00F02292">
      <w:pPr>
        <w:spacing w:line="560" w:lineRule="exact"/>
        <w:ind w:right="800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2"/>
          <w:szCs w:val="32"/>
        </w:rPr>
        <w:t>丹阳投资集团有限公司招聘工作人员职位表</w:t>
      </w:r>
    </w:p>
    <w:tbl>
      <w:tblPr>
        <w:tblStyle w:val="a3"/>
        <w:tblW w:w="15838" w:type="dxa"/>
        <w:tblInd w:w="-979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20"/>
        <w:gridCol w:w="1276"/>
        <w:gridCol w:w="1756"/>
        <w:gridCol w:w="709"/>
        <w:gridCol w:w="2452"/>
        <w:gridCol w:w="1584"/>
        <w:gridCol w:w="1874"/>
        <w:gridCol w:w="4437"/>
        <w:gridCol w:w="1230"/>
      </w:tblGrid>
      <w:tr w:rsidR="00F02292" w:rsidRPr="004C036C" w:rsidTr="001A4763">
        <w:trPr>
          <w:trHeight w:hRule="exact" w:val="896"/>
        </w:trPr>
        <w:tc>
          <w:tcPr>
            <w:tcW w:w="52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岗位</w:t>
            </w:r>
          </w:p>
        </w:tc>
        <w:tc>
          <w:tcPr>
            <w:tcW w:w="1756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人数</w:t>
            </w:r>
          </w:p>
          <w:p w:rsidR="00F02292" w:rsidRPr="004C036C" w:rsidRDefault="00F02292" w:rsidP="001A4763">
            <w:pPr>
              <w:spacing w:line="27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056" w:type="dxa"/>
            <w:gridSpan w:val="5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岗位条件及要求</w:t>
            </w:r>
          </w:p>
        </w:tc>
        <w:tc>
          <w:tcPr>
            <w:tcW w:w="123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薪资待遇（年）</w:t>
            </w:r>
          </w:p>
        </w:tc>
      </w:tr>
      <w:tr w:rsidR="00F02292" w:rsidRPr="004C036C" w:rsidTr="001A4763">
        <w:trPr>
          <w:trHeight w:hRule="exact" w:val="360"/>
        </w:trPr>
        <w:tc>
          <w:tcPr>
            <w:tcW w:w="52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相关要求</w:t>
            </w:r>
          </w:p>
        </w:tc>
        <w:tc>
          <w:tcPr>
            <w:tcW w:w="123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02292" w:rsidRPr="004C036C" w:rsidTr="001A4763">
        <w:trPr>
          <w:trHeight w:val="632"/>
        </w:trPr>
        <w:tc>
          <w:tcPr>
            <w:tcW w:w="52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融资专员01岗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452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（1987年2月1日后出生）</w:t>
            </w:r>
          </w:p>
        </w:tc>
        <w:tc>
          <w:tcPr>
            <w:tcW w:w="158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财务财会类</w:t>
            </w:r>
          </w:p>
        </w:tc>
        <w:tc>
          <w:tcPr>
            <w:tcW w:w="4437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1.具备较强的财务分析、投融资及风险防控能力；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2.具备中级会计师以上职称；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3.具有2年以上金融、财务工作经验（出具单位工作证明及社保证明）；</w:t>
            </w:r>
          </w:p>
        </w:tc>
        <w:tc>
          <w:tcPr>
            <w:tcW w:w="123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11万左右</w:t>
            </w:r>
          </w:p>
        </w:tc>
      </w:tr>
      <w:tr w:rsidR="00F02292" w:rsidRPr="004C036C" w:rsidTr="001A4763">
        <w:trPr>
          <w:trHeight w:val="419"/>
        </w:trPr>
        <w:tc>
          <w:tcPr>
            <w:tcW w:w="52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452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37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02292" w:rsidRPr="004C036C" w:rsidTr="001A4763">
        <w:trPr>
          <w:trHeight w:val="1288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融资专员02岗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财务财会类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1.具备较强的财务分析、投融资及风险防控能力；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2.取得大学英语六级考试证书；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3.具有2年以上金融、财务工作经验（出具单位工作证明及社保证明）；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90"/>
        </w:trPr>
        <w:tc>
          <w:tcPr>
            <w:tcW w:w="52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出纳人员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452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30周岁以下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（1992年2月1日后出生）</w:t>
            </w:r>
          </w:p>
        </w:tc>
        <w:tc>
          <w:tcPr>
            <w:tcW w:w="158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财务财会类</w:t>
            </w:r>
          </w:p>
        </w:tc>
        <w:tc>
          <w:tcPr>
            <w:tcW w:w="4437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具有5年以上财务工作经验（出具单位工作证明及社保证明）；</w:t>
            </w:r>
          </w:p>
        </w:tc>
        <w:tc>
          <w:tcPr>
            <w:tcW w:w="123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90"/>
        </w:trPr>
        <w:tc>
          <w:tcPr>
            <w:tcW w:w="52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452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37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02292" w:rsidRPr="004C036C" w:rsidTr="001A4763">
        <w:trPr>
          <w:trHeight w:val="457"/>
        </w:trPr>
        <w:tc>
          <w:tcPr>
            <w:tcW w:w="52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财务人员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452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（1987年12月1日后出生）</w:t>
            </w:r>
          </w:p>
        </w:tc>
        <w:tc>
          <w:tcPr>
            <w:tcW w:w="158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财务财会类</w:t>
            </w:r>
          </w:p>
        </w:tc>
        <w:tc>
          <w:tcPr>
            <w:tcW w:w="4437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1.具备中级会计师以上职称；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2.具有5年以上财务工作经验（出具单位工作证明及社保证明）；</w:t>
            </w:r>
          </w:p>
        </w:tc>
        <w:tc>
          <w:tcPr>
            <w:tcW w:w="123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11万左右</w:t>
            </w:r>
          </w:p>
        </w:tc>
      </w:tr>
      <w:tr w:rsidR="00F02292" w:rsidRPr="004C036C" w:rsidTr="001A4763">
        <w:trPr>
          <w:trHeight w:val="90"/>
        </w:trPr>
        <w:tc>
          <w:tcPr>
            <w:tcW w:w="52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452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37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02292" w:rsidRPr="004C036C" w:rsidTr="001A4763">
        <w:trPr>
          <w:trHeight w:val="1100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水电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工程师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建筑工程类（水电相关专业）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1.具备工程师或一级建造师以上职称；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2.具有3年以上水电工程相关工作经验（出具单位工作证明及社保证明）；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3.本岗位需常驻工地一线，工作强度大，更适合男性报考；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11万左右</w:t>
            </w:r>
          </w:p>
        </w:tc>
      </w:tr>
      <w:tr w:rsidR="00F02292" w:rsidRPr="004C036C" w:rsidTr="001A4763">
        <w:trPr>
          <w:trHeight w:val="1417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建筑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工程师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建筑工程类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1.具备工程师或一级建造师以上职称或职业资格；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2.具有3年以上工程相关工作经验（出具单位工作证明及社保证明）；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11万左右</w:t>
            </w:r>
          </w:p>
        </w:tc>
      </w:tr>
      <w:tr w:rsidR="00F02292" w:rsidRPr="004C036C" w:rsidTr="001A4763">
        <w:trPr>
          <w:trHeight w:val="1351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风险防控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专员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40周岁以下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（1982年2月1日后出生）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法律类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1.具备法律职业资格证书；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2.能灵活处理各类法律纠纷，具备较强的团队合作意识，善于沟通交流；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3.需经常加班、出差，更适合男性报考；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13.5万左右</w:t>
            </w:r>
          </w:p>
        </w:tc>
      </w:tr>
      <w:tr w:rsidR="00F02292" w:rsidRPr="004C036C" w:rsidTr="001A4763">
        <w:trPr>
          <w:trHeight w:val="1621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投资管理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专员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经济类（经济学、金融学、投资学专业）、财务财会类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1.具备基金从业资格证书；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2.具有2年以上投资、基金、证券相关工作经验（出具单位工作证明及社保证明）；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3.能独立撰写投资可行性研究报告；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4.该岗位需经常出差，更适合男性报考；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981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土地管理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专员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40周岁以下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（1982年2月1日后出生）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城建规划类、土地管理类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具有1年以上土地报批及管理、规划设计相关工作经验（出具单位工作证明及社保证明）；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1301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审计专员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40周岁以下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（1982年2月1日后出生）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1.具备中级会计师以上职称；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2.具有3年以上财务或审计工作经验（出具单位工作证明及社保证明）；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3.该岗位需经常出差，更适合男性报考。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11万左右</w:t>
            </w:r>
          </w:p>
        </w:tc>
      </w:tr>
      <w:tr w:rsidR="00F02292" w:rsidRPr="004C036C" w:rsidTr="001A4763">
        <w:trPr>
          <w:trHeight w:val="352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党群纪检工作人员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40周岁以下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（1982年2月1日后出生）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1.中共党员；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2.具备会计从业资格证书；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3.具备较强的文字综合能力；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4.具有5年以上党务或财务相关工作经验（出具单位工作证明或社保证明）；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352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行政人员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35周岁以下（1987年2月1日后出生）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中文文秘类、社会政治类、公共管理类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1.中共党员；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2.熟练使用word、Excel、ppt等办公软件及自动化设备；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3.具备较强的文字综合能力、沟通协调能力及语言表达能力；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4.需经常加班，更适合男性报考；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354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财务人员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（子公司）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财务财会类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1.具备较强的沟通、协调能力，该岗位需经常出差，更适合男性报考；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2.具有3年以上房地产公司、建筑公司或物业公司财务工作经验（出具单位工作证明及社保证明）；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352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建筑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工程师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（子公司）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35周岁以下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（1987年2月1日后出生）</w:t>
            </w: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建筑工程类</w:t>
            </w: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1.中共党员；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2.具备工程师或一级建造师以上职称或职业资格；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3.具有5年以上工程相关工作经验（出具单位工作证明或社保证明）；</w:t>
            </w: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11万左右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02292" w:rsidRPr="004C036C" w:rsidTr="001A4763">
        <w:trPr>
          <w:trHeight w:val="602"/>
        </w:trPr>
        <w:tc>
          <w:tcPr>
            <w:tcW w:w="52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 xml:space="preserve">融资租赁客户经理 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（子公司）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2452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40周岁以下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（1982年2月1日后出生）</w:t>
            </w:r>
          </w:p>
        </w:tc>
        <w:tc>
          <w:tcPr>
            <w:tcW w:w="158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全日制本科及以上学历</w:t>
            </w:r>
          </w:p>
        </w:tc>
        <w:tc>
          <w:tcPr>
            <w:tcW w:w="1874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经济类、</w:t>
            </w:r>
          </w:p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财务财会类</w:t>
            </w:r>
          </w:p>
        </w:tc>
        <w:tc>
          <w:tcPr>
            <w:tcW w:w="4437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1.具有1年以上金融租赁、融资租赁相关工作经验（出具单位工作证明及社保证明）；</w:t>
            </w:r>
          </w:p>
          <w:p w:rsidR="00F02292" w:rsidRPr="004C036C" w:rsidRDefault="00F02292" w:rsidP="001A4763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2.具备较强的沟通、协调能力</w:t>
            </w:r>
            <w:bookmarkStart w:id="0" w:name="_GoBack"/>
            <w:bookmarkEnd w:id="0"/>
            <w:r w:rsidRPr="004C036C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30" w:type="dxa"/>
            <w:vMerge w:val="restart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8万左右</w:t>
            </w:r>
          </w:p>
        </w:tc>
      </w:tr>
      <w:tr w:rsidR="00F02292" w:rsidRPr="004C036C" w:rsidTr="001A4763">
        <w:trPr>
          <w:trHeight w:val="619"/>
        </w:trPr>
        <w:tc>
          <w:tcPr>
            <w:tcW w:w="52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452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37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02292" w:rsidRPr="004C036C" w:rsidTr="001A4763">
        <w:trPr>
          <w:trHeight w:val="410"/>
        </w:trPr>
        <w:tc>
          <w:tcPr>
            <w:tcW w:w="52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756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036C">
              <w:rPr>
                <w:rFonts w:asciiTheme="minorEastAsia" w:hAnsiTheme="minorEastAsia" w:hint="eastAsia"/>
                <w:szCs w:val="21"/>
              </w:rPr>
              <w:t>19人</w:t>
            </w:r>
          </w:p>
        </w:tc>
        <w:tc>
          <w:tcPr>
            <w:tcW w:w="709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2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F02292" w:rsidRPr="004C036C" w:rsidRDefault="00F02292" w:rsidP="001A4763"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02292" w:rsidRDefault="00F02292" w:rsidP="00F02292">
      <w:pPr>
        <w:spacing w:line="560" w:lineRule="exact"/>
        <w:rPr>
          <w:rFonts w:ascii="宋体" w:eastAsia="宋体" w:hAnsi="宋体" w:cs="Times New Roman"/>
          <w:b/>
          <w:sz w:val="24"/>
        </w:rPr>
        <w:sectPr w:rsidR="00F02292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736376" w:rsidRDefault="00736376"/>
    <w:sectPr w:rsidR="00736376" w:rsidSect="00F022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292"/>
    <w:rsid w:val="00736376"/>
    <w:rsid w:val="00F0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2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2023-01-31T23:45:00Z</dcterms:created>
  <dcterms:modified xsi:type="dcterms:W3CDTF">2023-01-31T23:46:00Z</dcterms:modified>
</cp:coreProperties>
</file>