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仿宋_GB2312" w:hAnsi="仿宋" w:eastAsia="仿宋_GB2312"/>
          <w:sz w:val="32"/>
          <w:szCs w:val="32"/>
          <w:lang w:eastAsia="zh-CN"/>
        </w:rPr>
        <w:t>苍南县商务局</w:t>
      </w:r>
      <w:r>
        <w:rPr>
          <w:rFonts w:hint="eastAsia" w:ascii="仿宋_GB2312" w:hAnsi="仿宋" w:eastAsia="仿宋_GB2312"/>
          <w:sz w:val="32"/>
          <w:szCs w:val="32"/>
        </w:rPr>
        <w:t>面向社会公开招聘编外用工人员报名表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2、报名时按以下顺序排序提供装订材料：①报名表；②身份证复印件；③户口薄复印件或户籍证明；④学历证书复印件或证明，并附近期1寸免冠彩照2张。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27A112DD"/>
    <w:rsid w:val="27A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2022-12-20T03:00:00Z</dcterms:created>
  <dc:creator>Administrator</dc:creator>
  <cp:lastModifiedBy>Administrator</cp:lastModifiedBy>
  <dcterms:modified xsi:type="dcterms:W3CDTF">2022-12-20T03:00:53Z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F6189A2DC7B1420B9DBCE0BF511551AF</vt:lpwstr>
  </property>
</Properties>
</file>