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北岸经开区2024年公开招聘新任教师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聘 用 考 察 表</w:t>
      </w:r>
    </w:p>
    <w:tbl>
      <w:tblPr>
        <w:tblW w:w="5000" w:type="pct"/>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385"/>
        <w:gridCol w:w="1672"/>
        <w:gridCol w:w="1285"/>
        <w:gridCol w:w="1037"/>
        <w:gridCol w:w="1289"/>
        <w:gridCol w:w="166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831"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姓    名</w:t>
            </w:r>
          </w:p>
        </w:tc>
        <w:tc>
          <w:tcPr>
            <w:tcW w:w="1003" w:type="pct"/>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c>
          <w:tcPr>
            <w:tcW w:w="771"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性    别</w:t>
            </w:r>
          </w:p>
        </w:tc>
        <w:tc>
          <w:tcPr>
            <w:tcW w:w="619" w:type="pct"/>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c>
          <w:tcPr>
            <w:tcW w:w="773"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籍    贯</w:t>
            </w:r>
          </w:p>
        </w:tc>
        <w:tc>
          <w:tcPr>
            <w:tcW w:w="1000" w:type="pct"/>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831"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出生年月</w:t>
            </w:r>
          </w:p>
        </w:tc>
        <w:tc>
          <w:tcPr>
            <w:tcW w:w="1003" w:type="pct"/>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c>
          <w:tcPr>
            <w:tcW w:w="771"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政治面貌</w:t>
            </w:r>
          </w:p>
        </w:tc>
        <w:tc>
          <w:tcPr>
            <w:tcW w:w="619" w:type="pct"/>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c>
          <w:tcPr>
            <w:tcW w:w="773"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最高学历</w:t>
            </w:r>
          </w:p>
        </w:tc>
        <w:tc>
          <w:tcPr>
            <w:tcW w:w="1000" w:type="pct"/>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831"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第一学历毕业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院校及专业</w:t>
            </w:r>
          </w:p>
        </w:tc>
        <w:tc>
          <w:tcPr>
            <w:tcW w:w="2396" w:type="pct"/>
            <w:gridSpan w:val="3"/>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c>
          <w:tcPr>
            <w:tcW w:w="773"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毕业时间</w:t>
            </w:r>
          </w:p>
        </w:tc>
        <w:tc>
          <w:tcPr>
            <w:tcW w:w="1000" w:type="pct"/>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831"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现学历毕业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院校及专业</w:t>
            </w:r>
          </w:p>
        </w:tc>
        <w:tc>
          <w:tcPr>
            <w:tcW w:w="2396" w:type="pct"/>
            <w:gridSpan w:val="3"/>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c>
          <w:tcPr>
            <w:tcW w:w="773"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毕业时间</w:t>
            </w:r>
          </w:p>
        </w:tc>
        <w:tc>
          <w:tcPr>
            <w:tcW w:w="1000" w:type="pct"/>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831"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身份证号码</w:t>
            </w:r>
          </w:p>
        </w:tc>
        <w:tc>
          <w:tcPr>
            <w:tcW w:w="2396" w:type="pct"/>
            <w:gridSpan w:val="3"/>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c>
          <w:tcPr>
            <w:tcW w:w="773"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联系手机</w:t>
            </w:r>
          </w:p>
        </w:tc>
        <w:tc>
          <w:tcPr>
            <w:tcW w:w="1000" w:type="pct"/>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831"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应聘单位</w:t>
            </w:r>
          </w:p>
        </w:tc>
        <w:tc>
          <w:tcPr>
            <w:tcW w:w="2396" w:type="pct"/>
            <w:gridSpan w:val="3"/>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c>
          <w:tcPr>
            <w:tcW w:w="773"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应聘岗位</w:t>
            </w:r>
          </w:p>
        </w:tc>
        <w:tc>
          <w:tcPr>
            <w:tcW w:w="1000" w:type="pct"/>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831"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公 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部 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意 见</w:t>
            </w:r>
          </w:p>
        </w:tc>
        <w:tc>
          <w:tcPr>
            <w:tcW w:w="4169" w:type="pct"/>
            <w:gridSpan w:val="5"/>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审核人（签名）：          单位（盖章）：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831"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档 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审 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意 见</w:t>
            </w:r>
          </w:p>
        </w:tc>
        <w:tc>
          <w:tcPr>
            <w:tcW w:w="4169" w:type="pct"/>
            <w:gridSpan w:val="5"/>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审核人（签名）：          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831" w:type="pc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center"/>
              <w:rPr>
                <w:rFonts w:hint="default" w:ascii="å®‹ä½“" w:hAnsi="å®‹ä½“" w:eastAsia="å®‹ä½“" w:cs="å®‹ä½“"/>
                <w:sz w:val="19"/>
                <w:szCs w:val="19"/>
              </w:rPr>
            </w:pPr>
            <w:r>
              <w:rPr>
                <w:rFonts w:hint="default" w:ascii="å®‹ä½“" w:hAnsi="å®‹ä½“" w:eastAsia="å®‹ä½“" w:cs="å®‹ä½“"/>
                <w:i w:val="0"/>
                <w:iCs w:val="0"/>
                <w:caps w:val="0"/>
                <w:color w:val="000000"/>
                <w:spacing w:val="0"/>
                <w:sz w:val="19"/>
                <w:szCs w:val="19"/>
                <w:bdr w:val="none" w:color="auto" w:sz="0" w:space="0"/>
              </w:rPr>
              <w:t>备 注</w:t>
            </w:r>
          </w:p>
        </w:tc>
        <w:tc>
          <w:tcPr>
            <w:tcW w:w="4169" w:type="pct"/>
            <w:gridSpan w:val="5"/>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kern w:val="0"/>
                <w:sz w:val="19"/>
                <w:szCs w:val="19"/>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w:t>
      </w:r>
      <w:r>
        <w:rPr>
          <w:rStyle w:val="5"/>
          <w:rFonts w:hint="default" w:ascii="å®‹ä½“" w:hAnsi="å®‹ä½“" w:eastAsia="å®‹ä½“" w:cs="å®‹ä½“"/>
          <w:i w:val="0"/>
          <w:iCs w:val="0"/>
          <w:caps w:val="0"/>
          <w:color w:val="000000"/>
          <w:spacing w:val="0"/>
          <w:sz w:val="19"/>
          <w:szCs w:val="19"/>
          <w:bdr w:val="none" w:color="auto" w:sz="0" w:space="0"/>
          <w:shd w:val="clear" w:fill="FFFFFF"/>
        </w:rPr>
        <w:t>注：公安部门意见由户籍所在公安部门签署，档案审查意见由湄洲湾北岸经济经开区教育局组织相关人员审查签署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关于转发《事业单位公开招聘人员暂行规定》的通知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闽人发〔2006〕10号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各设区市人事局、省直各单位、中央在闽单位：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现将《事业单位公开招聘人员暂行规定》（中华人民共和国人事部第6号令）转发给你们，并结合我省实际，就有关问题提出如下贯彻意见，请一并按照执行。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二、下列人员可以采取直接的方式招聘：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三、为了充分体现对退役运动员、退役士兵所做贡献的肯定和激励，各部门和单位在招聘工作人员时，应对退役运动员和退役士兵予以适当照顾：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（一）对有突出贡献（指获得奥运会前六名、世锦赛世界杯前三名、亚洲体育三大比赛冠军、全运会冠军）的运动员和荣立一等功的退役士兵，事业单位可采取方式予以接收聘用。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二）事业单位根据岗位人员空缺情况，需通过考试与相结合方式从退役运动员和退役士兵中补充工作人员的，可提出招聘方案，报经其上级主管部门和同级政府人事行政部门同意，采取面向退役运动员和退役士兵的有限竞争招聘考试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（三）退役运动员、退役士兵参加事业单位面向社会公开招聘工作人员考试，享有笔试成绩加分待遇，加分不受笔试满分限制，具体加分标准如下: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以上各项加分可以累计，但最高不得超过10分。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四、从2006年1月开始，事业单位以方式补充工作人员统一填报《福建省事业单位补充工作人员登记表》一式三份，并凭省人事行政部门签章的《福建省事业单位补充工作人员登记表》办理有关人事关系接转手续。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五、委托我厅进行人事管理的中央在闽单位，应按国家人事部《事业单位公开招聘人员暂行规定》（中华人民共和国人事部第6号令）补充工作人员。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附：事业单位公开招聘人员暂行规定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二○○六年一月十七日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中华人民共和国人事部令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《事业单位公开招聘人员暂行规定》已经人事部部务会议审议通过，现予发布，自2006年1月1日起执行。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人 事 部 部 长 张柏林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二○○五年十一月十六日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事业单位公开招聘人员暂行规定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第一条 为实现事业单位人事管理的科学化、制度化和规范化，规范事业单位招聘行为，提高人员素质，制定本规定。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第二条 事业单位招聘专业技术人员、管理人员和工勤人员，适用本规定。参照公务员制度进行管理和转为企业的事业单位除外。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事业单位新进人员除国家政策性安置、按干部人事管理权限由上级任命及涉密岗位等确需使用其他方法选拔任用人员外，都要实行公开招聘。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第三条 公开招聘要坚持德才兼备的用人标准，贯彻公开、平等、竞争、择优的原则。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第四条 公开招聘要坚持政府宏观管理与落实单位用人自主权相结合，统一规范、分类指导、分级管理。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第五条 公开招聘由用人单位根据招聘岗位的任职条件及要求，采取考试、的方法进行。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第六条 政府人事行政部门是政府所属事业单位进行公开招聘工作的主管机关。政府人事行政部门与事业单位的上级主管部门负责对事业单位公开招聘工作进行指导、监督和管理。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第七条 事业单位可以成立由本单位人事部门、纪检监察部门、职工代表及有关专家组成的招聘工作组织，负责招聘工作的具体实施。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第二章 招聘范围、条件及程序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第八条 事业单位招聘人员应当面向社会，凡符合条件的各类人员均可报名应聘。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第九条 应聘人员必须具备下列条件：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（一）具有中华人民共和国国籍；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（二）遵守宪法和法律；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（三）具有良好的品行；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（四）岗位所需的专业或技能条件；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（五）适应岗位要求的身体条件；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（六）岗位所需要的其他条件。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第十条 事业单位公开招聘人员，不得设置歧视性条件要求。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第十一条 公开招聘应按下列程序进行：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（一）制定招聘计划；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（二）发布招聘信息；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（三）受理应聘人员的申请，对资格条件进行审查；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（四）考试、考核；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（五）身体检查；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（六）根据考试、结果，确定拟聘人员；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（七）公示招聘结果；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（八）签订聘用合同，办理聘用手续。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第三章 招聘计划、信息发布与资格审查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第十二条 招聘计划由用人单位负责编制，主要包括以下内容：招聘的岗位及条件、招聘的时间、招聘人员的数量、采用的招聘方式等。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第十三条 国务院直属事业单位的年度招聘计划须报人事部备案；国务院各部委直属事业单位的招聘计划须报上级主管部门核准并报人事部备案。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各省、自治区、直辖市人民政府直属事业单位的招聘计划须报省（区、市）政府人事行政部门备案；各省、自治区、直辖市政府部门直属事业单位的招聘计划须报上级主管部门核准并报同级政府人事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地（市）、县（市）人民政府所属事业单位的招聘计划须报地区或设区的市政府人事行政部门核准。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第十四条 事业单位招聘人员应当公开发布招聘信息，招聘信息应当载明用人单位情况简介、招聘的岗位、招聘人员数量及待遇；应聘人员条件；招聘办法；考试、的时间（时限）、内容、范围；报名方法等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第十五条 用人单位或组织招聘的部门应对应聘人员的资格条件进行审查，确定符合条件的人员。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第四章 考试与考核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第十六条 考试内容应为招聘岗位所必需的专业知识、业务能力和工作技能。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第十七条 考试科目与方式根据行业、专业及岗位特点确定。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第十八条 考试可采取笔试、面试等多种方式。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对于应聘工勤岗位的人员，可根据需要重点进行实际操作能力测试。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第十九条 考试由事业单位自行组织，也可以由政府人事行政部门、事业单位上级主管部门统一组织。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政府人事行政部门所属考试服务机构和人才服务机构可受事业单位、政府人事行政部门或事业单位上级主管部门委托，为事业单位公开招聘人员提供服务。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第二十条 急需引进的高层次、短缺专业人才，具有高级专业技术职务或博士学位的人员，可以采取直接的方式招聘。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第二十一条 对通过考试的应聘人员，用人单位应组织对其思想政治表现、道德品质、业务能力、工作实绩等情况进行，并对应聘人员资格条件进行复查。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第五章 聘 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第二十二条 经用人单位负责人员集体研究，按照考试和结果择优确定拟聘人员。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第二十三条 对拟聘人员应在适当范围进行公示，公示期一般为7至15日。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第二十四条 用人单位与拟聘人员签订聘用合同前，按照干部人事管理权限的规定报批或备案。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第二十五条 用人单位法定代表人或者其委托人与受聘人员签订聘用合同，确立人事关系。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第二十六条 事业单位公开招聘的人员按规定实行试用期制度。试用期包括在聘用合同期限内。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试用期满合格的，予以正式聘用；不合格的，取消聘用。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第六章 纪律与监督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第二十七条 事业单位公开招聘人员实行回避制度。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凡与聘用单位负责人员有夫妻关系、直系血亲关系、三代以内旁系血亲或者近姻亲关系的应聘人员，不得应聘该单位负责人员的秘书或者人事、财务、纪律检查岗位，以及有直接上下级领导关系的岗位。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聘用单位负责人员和招聘工作人员在办理人员聘用事项时，涉及与本人有上述亲属关系或者其他可能影响招聘公正的，也应当回避。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第二十八条 招聘工作要做到信息公开、过程公开、结果公开，接受社会及有关部门的监督。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第二十九条 政府人事行政部门和事业单位的上级主管部门要认真履行监管职责，对事业单位招聘过程中违反干部人事纪律及本规定的行为要予以制止和纠正，保证招聘工作的公开、公平、公正。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第三十条 严格公开招聘纪律。对有下列违反本规定情形的，必须严肃处理。构成犯罪的，依法追究刑事责任。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（一）应聘人员伪造、涂改证件、证明，或以其他不正当手段获取应聘资格的；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（二）应聘人员在考试过程中作弊的；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（三）招聘工作人员指使、纵容他人作弊，或在考试过程中参与作弊的；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（四）招聘工作人员故意泄露考试题目的；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（五）事业单位负责人员违反规定私自聘用人员的；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（六）政府人事行政部门、事业单位主管部门工作人员违反规定，影响招聘公平、公正进行的；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（七）违反本规定的其他情形的。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第三十一条 对违反公开招聘纪律的应聘人员，视情节轻重取消考试或聘用资格；对违反本规定招聘的受聘人员，一经查实，应当解除聘用合同，予以清退。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第三十二条 对违反公开招聘纪律的工作人员，视情节轻重调离招聘工作岗位或给予处分；对违反公开招聘纪律的其他相关人员，按照有关规定追究责任。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第三十三条 事业单位需要招聘外国国籍人员的，须报省级以上政府人事行政部门核准，并按照国家有关规定进行招聘。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第三十四条 省、自治区、直辖市政府人事行政部门可以根据本规定，制定本地区的公开招聘办法。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第三十五条 本规定自2006年1月1日起执行。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关于进一步完善参加“三支一扶”计划等服务基层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项目高校毕业生有关就业政策的通知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闽人发〔2009〕221号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各市、县(区)人事局，各有关市、县(区)“三支一扶”办：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一、服务基层项目主要包括：福建省级和设区市级高校毕业生“三支一扶”计划、福建省高校毕业生服务社区计划、福建省大学生志愿服务欠发达地区计划、大学生志愿服务西部计划（含研究生支教团）。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二、参加服务基层项目服务期为两年及以上期满合格的高校毕业生报考省、设区市公务员的，笔试总分加3分，报考县（市、区）、乡（镇）公务员的，笔试总分加5分。参加服务基层项目服务期限为一年，期满合格的高校毕业生限报考县（市、区）、乡（镇）公务员，笔试总分加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三、参加服务基层项目服务期为两年及以上期满合格的高校毕业生三年内报考我省事业单位工作人员招聘考试，既可按有两年以上基层工作经验报考，也可按应届毕业生身份报考。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四、参加服务基层项目服务期为两年及以上期满合格的高校毕业生报考省、设区市事业单位的，笔试总分加3分，报考县（市、区）、乡（镇）事业单位的，笔试总分加5分。参加服务基层项目服务期限为一年，期满合格的高校毕业生限报考县（市、区）、乡（镇）事业单位，笔试总分加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五、参加服务基层项目服务期为两年及以上期满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合格并愿意留在服务县（市、区）街道（镇）工作的毕业生，由服务社区所在县（市、区）人事部门根据具体情况选聘在相关街道（镇）所属有空编的事业单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六、参加服务基层项目服务期为两年及以上期满合格的毕业生可报考面向我省参加服务基层项目服务期满合格高校毕业生的公务员和事业单位的专门职位。参加服务基层项目服务期限为一年，期满合格的高校毕业生限报考县（市、区）、乡（镇）公务员和事业单位专门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七、凡通过享受政策待遇，被录（聘）为公务员和事业单位工作人员的服务基层项目高校毕业生，不再享受报考公务员和事业单位加分和专门职位招考优惠政策。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八、本通知从印发之日起执行，参加省外组织实施的上述服务基层项目福建生源高校毕业生参照执行。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福建省公务员局                                               福建省人力资源开发办公室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righ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福建省高校毕业生“三支一扶”工作协调管理办公室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right"/>
        <w:rPr>
          <w:rFonts w:hint="default" w:ascii="å®‹ä½“" w:hAnsi="å®‹ä½“" w:eastAsia="å®‹ä½“" w:cs="å®‹ä½“"/>
          <w:i w:val="0"/>
          <w:iCs w:val="0"/>
          <w:caps w:val="0"/>
          <w:color w:val="000000"/>
          <w:spacing w:val="0"/>
          <w:sz w:val="19"/>
          <w:szCs w:val="19"/>
        </w:rPr>
      </w:pPr>
      <w:r>
        <w:rPr>
          <w:rFonts w:hint="default" w:ascii="å®‹ä½“" w:hAnsi="å®‹ä½“" w:eastAsia="å®‹ä½“" w:cs="å®‹ä½“"/>
          <w:i w:val="0"/>
          <w:iCs w:val="0"/>
          <w:caps w:val="0"/>
          <w:color w:val="000000"/>
          <w:spacing w:val="0"/>
          <w:sz w:val="19"/>
          <w:szCs w:val="19"/>
          <w:bdr w:val="none" w:color="auto" w:sz="0" w:space="0"/>
          <w:shd w:val="clear" w:fill="FFFFFF"/>
        </w:rPr>
        <w:t>　　二○○九年九月二十五日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ZjA3NzM0ODYyMmU1MDJkYTdkMDNkYWQyYjM0MTcifQ=="/>
  </w:docVars>
  <w:rsids>
    <w:rsidRoot w:val="7BD436FB"/>
    <w:rsid w:val="7BD4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2024-02-23T01:49:00Z</dcterms:created>
  <dc:creator>沁 清  欢 </dc:creator>
  <cp:lastModifiedBy>沁 清  欢 </cp:lastModifiedBy>
  <dcterms:modified xsi:type="dcterms:W3CDTF">2024-02-23T01:49:28Z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7ECB4A028F5943C0B452A3EA806B4984_11</vt:lpwstr>
  </property>
</Properties>
</file>