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玉林职业技术学院2024年公开招聘教师岗位计划表</w:t>
      </w:r>
    </w:p>
    <w:tbl>
      <w:tblPr>
        <w:tblStyle w:val="2"/>
        <w:tblW w:w="143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499"/>
        <w:gridCol w:w="499"/>
        <w:gridCol w:w="471"/>
        <w:gridCol w:w="723"/>
        <w:gridCol w:w="371"/>
        <w:gridCol w:w="369"/>
        <w:gridCol w:w="471"/>
        <w:gridCol w:w="499"/>
        <w:gridCol w:w="2526"/>
        <w:gridCol w:w="485"/>
        <w:gridCol w:w="439"/>
        <w:gridCol w:w="706"/>
        <w:gridCol w:w="938"/>
        <w:gridCol w:w="421"/>
        <w:gridCol w:w="755"/>
        <w:gridCol w:w="473"/>
        <w:gridCol w:w="1302"/>
        <w:gridCol w:w="1453"/>
        <w:gridCol w:w="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岗位类别及等级</w:t>
            </w:r>
          </w:p>
        </w:tc>
        <w:tc>
          <w:tcPr>
            <w:tcW w:w="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用人方式</w:t>
            </w:r>
          </w:p>
        </w:tc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62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招聘岗位资格条件</w:t>
            </w:r>
          </w:p>
        </w:tc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职称或职业资格要求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招聘范围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玉林市人民政府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玉林职业技术学院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烹饪工艺与营养专业教师①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从事高职教学工作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、食品科学与工程、食品工程硕士（专业硕士）、食品加工与安全硕士（专业硕士）、食品与营养硕士（专业硕士）、食品营养与检验教育、烹饪与营养教育、食品营养与健康、食品工程、食品营养与卫生、食品工程技术、烹饪与餐饮管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18周岁以上-50周岁以下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中职或技工系列正高职称、高校系列副高及以上职称，博士学历可不受职称限制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直接考核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广西壮族自治区玉林市玉州区空港大学城大学路1号，邮编：537000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0775-2860699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玉林市人民政府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玉林职业技术学院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烹饪工艺与营养专业教师②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从事高职教学工作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、食品科学与工程、食品工程硕士（专业硕士）、食品加工与安全硕士（专业硕士）、食品与营养硕士（专业硕士）、食品营养与检验教育、烹饪与营养教育、食品营养与健康、食品工程、食品营养与卫生、食品工程技术、烹饪与餐饮管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18周岁以上-45周岁以下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副高及以上职称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直接考核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广西壮族自治区玉林市玉州区空港大学城大学路1号，邮编：537000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0775-2860699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玉林市人民政府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玉林职业技术学院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烹饪工艺与营养专业教师③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从事高职教学工作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食品科学、食品科学与工程、食品工程硕士（专业硕士）、食品加工与安全硕士（专业硕士）、食品与营养硕士（专业硕士）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18周岁以上-40周岁以下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具有3年及以上企业工作经历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广西壮族自治区玉林市玉州区空港大学城大学路1号，邮编：537000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0775-2860699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玉林市人民政府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玉林职业技术学院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服装与服饰设计专业教师①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从事高职教学工作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设计艺术学、艺术设计硕士（专业硕士）、艺术硕士（专业硕士）、服装与服饰设计、艺术设计学、服装艺术设计、染织艺术设计、艺术设计、服装设计与工程、服装、服装设计与工艺教育、服装工程技术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18周岁以上-50周岁以下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中职或技工系列正高职称、高校系列副高及以上职称，博士学历可不受职称限制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直接考核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广西壮族自治区玉林市玉州区空港大学城大学路1号，邮编：537000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0775-2860699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玉林市人民政府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玉林职业技术学院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服装与服饰设计专业教师②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从事高职教学工作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设计艺术学、艺术设计硕士（专业硕士）、艺术硕士（专业硕士）、服装与服饰设计、艺术设计学、服装艺术设计、染织艺术设计、艺术设计、服装设计与工程、服装、服装设计与工艺教育、服装工程技术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18周岁以上-45周岁以下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副高及以上职称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直接考核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广西壮族自治区玉林市玉州区空港大学城大学路1号，邮编：537000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0775-2860699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玉林市人民政府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玉林职业技术学院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服装与服饰设计专业教师③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从事高职教学工作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设计艺术学、艺术设计硕士（专业硕士）、艺术硕士（专业硕士）、服装设计与工程、服装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18周岁以上-40周岁以下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具有3年及以上企业工作经历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广西壮族自治区玉林市玉州区空港大学城大学路1号，邮编：537000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0775-2860699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玉林市人民政府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玉林职业技术学院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新能源汽车技术专业教师①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从事高职教学工作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、车辆工程硕士（专业硕士）、智能制造技术（专业学位）、汽车服务工程、汽车维修工程教育、智能车辆工程、新能源汽车工程、汽车与拖拉机、汽车工程技术、新能源汽车工程技术、智能网联汽车工程技术、智能制造工程、智能制造工程技术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18周岁以上-50周岁以下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中职或技工系列正高职称、高校系列副高及以上职称，博士学历可不受职称限制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直接考核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广西壮族自治区玉林市玉州区空港大学城大学路1号，邮编：537000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0775-2860699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玉林市人民政府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玉林职业技术学院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新能源汽车技术专业教师②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从事高职教学工作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、车辆工程硕士（专业硕士）、智能制造技术（专业学位）、汽车服务工程、汽车维修工程教育、智能车辆工程、新能源汽车工程、汽车与拖拉机、汽车工程技术、新能源汽车工程技术、智能网联汽车工程技术、智能制造工程、智能制造工程技术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18周岁以上-45周岁以下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副高及以上职称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直接考核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广西壮族自治区玉林市玉州区空港大学城大学路1号，邮编：537000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0775-2860699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玉林市人民政府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玉林职业技术学院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新能源汽车技术专业教师③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从事高职教学工作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车辆工程、车辆工程硕士（专业硕士）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18周岁以上-40周岁以下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具有3年及以上企业工作经历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广西壮族自治区玉林市玉州区空港大学城大学路1号，邮编：537000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0775-2860699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玉林市人民政府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玉林职业技术学院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新能源汽车技术专业教师④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从事高职教学工作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机械制造及其自动化、机械电子工程、车辆工程、车辆工程硕士（专业硕士）、智能制造技术（专业学位）、机械博士（专业学位）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18周岁以上-40周岁以下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具有3年及以上企业工作经历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广西壮族自治区玉林市玉州区空港大学城大学路1号，邮编：537000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0775-2860699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玉林市人民政府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玉林职业技术学院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新能源汽车技术专业教师⑤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从事高职教学工作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、电力系统及其自动化、电力电子与电力传动、电工理论与新技术、应用电子技术、物理电子学、电路与系统、控制理论与控制工程、检测技术与自动化装置、电子科学与技术、电气工程、电子信息、控制工程、控制工程（专业学位）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18周岁以上-40周岁以下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具有3年及以上企业工作经历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广西壮族自治区玉林市玉州区空港大学城大学路1号，邮编：537000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0775-2860699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玉林市人民政府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玉林职业技术学院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物联网应用技术专业教师①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从事高职教学工作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、检测技术与自动化装置、模式识别与智能系统、电子科学与技术、电气工程、电子与通信工程、通信工程（含宽带网络、移动通信等）（专业学位）、控制科学与工程、电气工程与智能控制、电机电器智能化、智能测控工程、智能装备与系统、工业智能、智能工程与创意设计、电子信息科学与工程、传感网技术、工业互联网工程、集成电路技术与应用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18周岁以上-50周岁以下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中职或技工系列正高职称、高校系列副高及以上职称，博士学历可不受职称限制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无 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直接考核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广西壮族自治区玉林市玉州区空港大学城大学路1号，邮编：537000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0775-2860699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玉林市人民政府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玉林职业技术学院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物联网应用技术专业教师②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从事高职教学工作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系统结构、计算机软件与理论、计算机应用技术、计算机科学与技术、计算机技术、人工智能、大数据技术与工程（专业学位）、网络与信息安全（专业学位）、物联网工程、人工智能工程技术、嵌入式技术、区块链技术与应用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18周岁以上-45周岁以下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副高及以上职称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直接考核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广西壮族自治区玉林市玉州区空港大学城大学路1号，邮编：537000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0775-2860699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玉林市人民政府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玉林职业技术学院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物联网应用技术专业教师③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从事高职教学工作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电工理论与新技术、应用电子技术、检测技术与自动化装置、模式识别与智能系统、电子科学与技术、信息与通信工程、电气工程、电子与通信工程、通信工程（含宽带网络、移动通信等）（专业学位）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18周岁以上-40周岁以下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具有3年及以上企业工作经历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广西壮族自治区玉林市玉州区空港大学城大学路1号，邮编：537000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0775-2860699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玉林市人民政府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玉林职业技术学院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物联网应用技术专业教师④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从事高职教学工作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计算机系统结构、计算机软件与理论、计算机应用技术、软件工程、计算机科学与技术、网络空间安全、计算机技术、人工智能、大数据技术与工程（专业学位）、网络与信息安全（专业学位）、信息系统安全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18周岁以上-40周岁以下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具有3年及以上企业工作经历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广西壮族自治区玉林市玉州区空港大学城大学路1号，邮编：537000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0775-2860699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玉林市人民政府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玉林职业技术学院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计算机应用技术专业教师①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从事高职教学工作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工程（专业学位）、计算机科学与技术、软件工程、网络工程、智能科学与技术、数据科学与大数据技术、虚拟现实技术、区块链工程、计算机多媒体技术、Web应用程序设计、计算机应用与保护、计算机信息与管理、计算机网络、计算机与智能科学、大数据技术与应用、人工智能工程技术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18周岁以上-50周岁以下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中职或技工系列正高职称、高校系列副高及以上职称，博士学历可不受职称限制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直接考核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广西壮族自治区玉林市玉州区空港大学城大学路1号，邮编：537000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0775-2860699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玉林市人民政府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玉林职业技术学院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计算机应用技术专业教师②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从事高职教学工作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工程（专业学位）、计算机科学与技术、软件工程、网络工程、智能科学与技术、数据科学与大数据技术、虚拟现实技术、区块链工程、计算机多媒体技术、Web应用程序设计、计算机应用与保护、计算机信息与管理、计算机网络、计算机与智能科学、大数据技术与应用、人工智能工程技术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18周岁以上-45周岁以下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副高及以上职称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直接考核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广西壮族自治区玉林市玉州区空港大学城大学路1号，邮编：537000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0775-2860699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玉林市人民政府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玉林职业技术学院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计算机应用技术专业教师③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从事高职教学工作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计算机系统结构、计算机软件与理论、计算机应用技术、软件工程、计算机科学与技术、网络空间安全、计算机技术、人工智能、大数据技术与工程（专业学位）、网络与信息安全（专业学位）、信息系统安全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18周岁以上-40周岁以下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具有3年及以上企业工作经历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广西壮族自治区玉林市玉州区空港大学城大学路1号，邮编：537000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0775-2860699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玉林市人民政府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玉林职业技术学院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电子商务专业教师①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从事高职教学工作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会计、企业管理（含：财务管理、市场营销、人力资源管理）、技术经济及管理、国际商务、工商管理、高级管理人员工商管理硕士（EMBA）、工商管理学、市场营销、财务管理、人力资源管理、物业管理、连锁经营管理、商务策划管理、企业管理、工商企业管理、企业数字化管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18周岁以上-50周岁以下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中职或技工系列正高职称、高校系列副高及以上职称，博士学历可不受职称限制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直接考核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广西壮族自治区玉林市玉州区空港大学城大学路1号，邮编：537000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0775-2860699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玉林市人民政府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玉林职业技术学院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电子商务专业教师②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从事高职教学工作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物流工程硕士（专业硕士）、物流管理、物流工程、供应链管理、现代物流管理  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18周岁以上-45周岁以下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副高及以上职称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直接考核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广西壮族自治区玉林市玉州区空港大学城大学路1号，邮编：537000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0775-2860699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玉林市人民政府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玉林职业技术学院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电子商务专业教师③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从事高职教学工作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电子商务、电子商务及法律、跨境电子商务、全媒体电商运营、商务数据分析与管理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18周岁以上-45周岁以下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副高及以上职称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直接考核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广西壮族自治区玉林市玉州区空港大学城大学路1号，邮编：537000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0775-2860699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玉林市人民政府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玉林职业技术学院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电子商务专业教师④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从事高职教学工作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技术经济及管理、国际商务、工商管理、高级管理人员工商管理硕士（EMBA）、工商管理学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18周岁以上-40周岁以下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具有3年及以上企业工作经历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广西壮族自治区玉林市玉州区空港大学城大学路1号，邮编：537000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0775-2860699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玉林市人民政府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玉林职业技术学院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电子商务专业教师⑤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从事高职教学工作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新闻学、传播学、新闻与传播、新闻传播学、新闻与传播硕士（专业硕士）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18周岁以上-40周岁以下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具有3年及以上企业工作经历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广西壮族自治区玉林市玉州区空港大学城大学路1号，邮编：537000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0775-2860699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玉林市人民政府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玉林职业技术学院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电子商务专业教师⑥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从事高职教学工作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计算机应用技术、计算机科学与技术、商务信息管理、大数据技术与工程（专业学位）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18周岁以上-40周岁以下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具有3年及以上企业工作经历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广西壮族自治区玉林市玉州区空港大学城大学路1号，邮编：537000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0775-2860699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玉林市人民政府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玉林职业技术学院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思政教师①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从事高职教学工作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基本原理、马克思主义发展史、马克思主义中国化研究、国外马克思主义研究、思想政治教育、中国近现代史基本问题研究、马克思主义理论、哲学、中国哲学、马克思主义哲学、马克思主义理论与思想政治教育、政治学、政治学理论、法学、民商法学、史学理论及史学史、历史地理学、中国古代史、中国近现代史、世界史、历史学、中国史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18周岁以上-45周岁以下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副高及以上职称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1.有高校教学经验；2.中共党员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直接考核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广西壮族自治区玉林市玉州区空港大学城大学路1号，邮编：537000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0775-2860699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玉林市人民政府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玉林职业技术学院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思政教师②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从事高职教学工作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基本原理、马克思主义发展史、马克思主义中国化研究、国外马克思主义研究、思想政治教育、中国近现代史基本问题研究、马克思主义理论、哲学、中国哲学、马克思主义哲学、马克思主义理论与思想政治教育、政治学、政治学理论、法学、民商法学、史学理论及史学史、历史地理学、中国古代史、中国近现代史、世界史、历史学、中国史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18周岁以上-40周岁以下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广西壮族自治区玉林市玉州区空港大学城大学路1号，邮编：537000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0775-2860699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玉林市人民政府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玉林职业技术学院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从事高职教学工作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英语语言文学、英语笔译、英语笔译硕士（专业硕士）、英语口译硕士（专业硕士）、外国语言学及应用语言学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18周岁以上-40周岁以下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广西壮族自治区玉林市玉州区空港大学城大学路1号，邮编：537000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0775-2860699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玉林市人民政府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玉林职业技术学院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从事高职教学工作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体育人文社会学、运动人体科学、体育教育训练学、体育学、体育教学硕士（专业硕士）、运动训练硕士（专业硕士）、体育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18周岁以上-40周岁以下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广西壮族自治区玉林市玉州区空港大学城大学路1号，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邮编：537000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0775-2860699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玉林市人民政府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玉林职业技术学院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心理教师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从事高职教学工作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基础心理学、发展与教育心理学、应用心理学、心理学、心理健康教育硕士（专业硕士）、应用心理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18周岁以上-40周岁以下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广西壮族自治区玉林市玉州区空港大学城大学路1号，邮编：537000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0775-2860699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ZWQ0NDY2ZjYxYmIyOGE3MzRlNWJlOTgzZmVmMzkifQ=="/>
  </w:docVars>
  <w:rsids>
    <w:rsidRoot w:val="00000000"/>
    <w:rsid w:val="0BD178D1"/>
    <w:rsid w:val="0FAC0936"/>
    <w:rsid w:val="13B51961"/>
    <w:rsid w:val="354B4C24"/>
    <w:rsid w:val="44F90FF9"/>
    <w:rsid w:val="4EFE0804"/>
    <w:rsid w:val="524C5315"/>
    <w:rsid w:val="7F23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2024-04-16T13:20:00Z</dcterms:created>
  <dc:creator>Administrator</dc:creator>
  <cp:lastModifiedBy>韩远玮</cp:lastModifiedBy>
  <cp:lastPrinted>2024-04-17T09:52:06Z</cp:lastPrinted>
  <dcterms:modified xsi:type="dcterms:W3CDTF">2024-04-17T09:53:05Z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1E920B84AC2140649718B41CC50CE9CD_12</vt:lpwstr>
  </property>
</Properties>
</file>