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eastAsia="zh-CN"/>
        </w:rPr>
        <w:t>附件</w:t>
      </w: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20"/>
          <w:lang w:val="en-US" w:eastAsia="zh-CN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广东省事业单位公开招聘人员体检通用标准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第一条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遇有下列情况之一的，排除心脏病理性改变，合格：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心脏听诊有生理性杂音；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每分钟少于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次的偶发期前收缩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有心肌炎史者从严掌握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心率每分钟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50-60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次或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100-110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心电图有异常的其他情况。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第二条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血压在下列范围内，合格：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收缩压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90mmHg-140mmHg(12.00-18.66Kpa)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舒张压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60mmHg-90mmHg (8.00-12.00Kpa)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第三条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血液病，不合格。单纯性缺铁性贫血，血红蛋白男性高于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90g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L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、女性高于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80g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L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，合格。地中海贫血，不影响正常工作的，合格。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第四条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结核病不合格。但下列情况合格：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原发性肺结核、继发性肺结核、结核性胸膜炎，临床治愈后稳定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年无变化者；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肺外结核病：肾结核、骨结核、腹膜结核、淋巴结核等，临床治愈后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年无复发，经专科医院检查无变化者。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第五条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慢性支气管炎伴阻塞性肺气肿、支气管扩张、支气管哮喘，不合格。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第六条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严重慢性胃、肠疾病，不合格。胃溃疡或十二指肠溃疡已愈合，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年内无出血史，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年以上无症状者，合格；胃次全切除术后无严重并发症者，合格。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第七条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各种急慢性肝炎，不合格。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第八条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各种恶性肿瘤和肝硬化，不合格。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第九条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急慢性肾炎、慢性肾盂肾炎、多囊肾、肾功能不全，不合格。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糖尿病、尿崩症、肢端肥大症等内分泌系统疾病，不合格。甲状腺功能亢进治愈后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年无症状和体征者，合格。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第十一条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有癫痫病史、精神病史、癔病史、夜游症、严重的神经官能症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(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经常头痛头晕、失眠、记忆力明显下降等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，精神活性物质滥用和依赖者，不合格。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第十二条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红斑狼疮、皮肌炎和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或多发性肌炎、硬皮病、结节性多动脉炎、类风湿性关节炎等各种弥漫性结缔组织疾病，大动脉炎，不合格。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第十三条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晚期血吸虫病，晚期血丝虫病兼有象皮肿或有乳糜尿，不合格。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第十四条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颅骨缺损经修复大于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平方厘米的、颅内异物存留、颅脑畸形、脑外伤后综合征，不合格。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第十五条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严重的慢性骨髓炎，不合格。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第十六条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三度单纯性甲状腺肿，不合格。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第十七条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除肝内小胆管结石外，有梗阻的胆结石、胆囊结石或泌尿系结石，不合格。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第十八条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淋病、梅毒、软下疳、性病性淋巴肉芽肿、尖锐湿疣、生殖器疱疹，艾滋病，不合格。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第十九条</w:t>
      </w: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未纳入体检标准，严重影响正常履行岗位职责的其他情形，不合格。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ThhNmVmZTQyNzRiYjZkZWQ1MDliNGQ1NjViODEifQ=="/>
  </w:docVars>
  <w:rsids>
    <w:rsidRoot w:val="00000000"/>
    <w:rsid w:val="392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2024-02-26T04:34:25Z</dcterms:created>
  <dc:creator>30501</dc:creator>
  <cp:lastModifiedBy>sensitive fate</cp:lastModifiedBy>
  <dcterms:modified xsi:type="dcterms:W3CDTF">2024-02-26T04:34:32Z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D7453655717E417F8BAC1D24F0461DF1_12</vt:lpwstr>
  </property>
</Properties>
</file>