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Times New Roman" w:hAnsi="Times New Roman" w:eastAsia="方正小标宋_GBK"/>
          <w:b w:val="0"/>
          <w:bCs/>
          <w:color w:val="000000"/>
          <w:sz w:val="44"/>
          <w:szCs w:val="44"/>
        </w:rPr>
      </w:pPr>
      <w:r>
        <w:rPr>
          <w:rFonts w:hint="eastAsia" w:ascii="Times New Roman" w:hAnsi="Times New Roman" w:eastAsia="方正小标宋_GBK"/>
          <w:b w:val="0"/>
          <w:bCs/>
          <w:color w:val="000000"/>
          <w:sz w:val="44"/>
          <w:szCs w:val="44"/>
        </w:rPr>
        <w:t>重庆市巴南区人民政府一品街道办事处</w:t>
      </w:r>
    </w:p>
    <w:p>
      <w:pPr>
        <w:pStyle w:val="2"/>
        <w:widowControl/>
        <w:spacing w:beforeAutospacing="0" w:afterAutospacing="0" w:line="560" w:lineRule="exact"/>
        <w:jc w:val="center"/>
        <w:rPr>
          <w:rFonts w:ascii="Times New Roman" w:hAnsi="Times New Roman" w:eastAsia="方正小标宋_GBK"/>
          <w:b w:val="0"/>
          <w:bCs/>
          <w:sz w:val="44"/>
          <w:szCs w:val="44"/>
        </w:rPr>
      </w:pPr>
      <w:r>
        <w:rPr>
          <w:rFonts w:hint="eastAsia" w:ascii="Times New Roman" w:hAnsi="Times New Roman" w:eastAsia="方正小标宋_GBK"/>
          <w:b w:val="0"/>
          <w:bCs/>
          <w:color w:val="000000"/>
          <w:sz w:val="44"/>
          <w:szCs w:val="44"/>
        </w:rPr>
        <w:t>公</w:t>
      </w:r>
      <w:r>
        <w:rPr>
          <w:rFonts w:hint="eastAsia" w:ascii="Times New Roman" w:hAnsi="Times New Roman" w:eastAsia="方正小标宋_GBK"/>
          <w:b w:val="0"/>
          <w:bCs/>
          <w:sz w:val="44"/>
          <w:szCs w:val="44"/>
        </w:rPr>
        <w:t>开招聘公益性岗位工作人员简章</w:t>
      </w:r>
    </w:p>
    <w:p>
      <w:pPr>
        <w:spacing w:line="560" w:lineRule="exact"/>
        <w:jc w:val="right"/>
        <w:rPr>
          <w:rFonts w:ascii="Times New Roman" w:hAnsi="Times New Roman"/>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因工作需要，经一品街道党工委、办事处研究同意，决定面向社会公开招聘公益性岗位工作人员。</w:t>
      </w:r>
    </w:p>
    <w:p>
      <w:pPr>
        <w:widowControl/>
        <w:shd w:val="clear" w:color="auto" w:fill="FFFFFF"/>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一、招聘原则</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坚持公开、平等、竞争、择优的方针，按照德才兼备的标准，采取考试与考察相结合的方式进行。</w:t>
      </w:r>
    </w:p>
    <w:p>
      <w:pPr>
        <w:widowControl/>
        <w:shd w:val="clear" w:color="auto" w:fill="FFFFFF"/>
        <w:spacing w:line="560" w:lineRule="exact"/>
        <w:ind w:left="64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二、招聘名额</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本次面向社会公开招聘公益性</w:t>
      </w:r>
      <w:r>
        <w:rPr>
          <w:rFonts w:hint="eastAsia" w:ascii="方正仿宋_GBK" w:hAnsi="方正仿宋_GBK" w:eastAsia="方正仿宋_GBK" w:cs="方正仿宋_GBK"/>
          <w:sz w:val="32"/>
          <w:szCs w:val="32"/>
        </w:rPr>
        <w:t>岗位工作人员</w:t>
      </w:r>
      <w:r>
        <w:rPr>
          <w:rFonts w:hint="eastAsia" w:ascii="Times New Roman" w:hAnsi="Times New Roman" w:eastAsia="方正仿宋_GBK"/>
          <w:kern w:val="0"/>
          <w:sz w:val="32"/>
          <w:szCs w:val="32"/>
        </w:rPr>
        <w:t>3名。具体招聘岗位详见附件</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w:t>
      </w:r>
    </w:p>
    <w:p>
      <w:pPr>
        <w:widowControl/>
        <w:shd w:val="clear" w:color="auto" w:fill="FFFFFF"/>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三、招聘条件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（一）基本条件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具有重庆市户籍，遵守中华人民共和国宪法、法律、法规，拥护中国共产党的领导和社会主义制度；</w:t>
      </w:r>
    </w:p>
    <w:p>
      <w:pPr>
        <w:spacing w:line="560" w:lineRule="exact"/>
        <w:ind w:firstLine="645"/>
        <w:outlineLvl w:val="0"/>
        <w:rPr>
          <w:rFonts w:ascii="Times New Roman" w:hAnsi="Times New Roman" w:eastAsia="方正仿宋_GBK"/>
          <w:snapToGrid w:val="0"/>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具有良好的政治素质和道德品行，</w:t>
      </w:r>
      <w:r>
        <w:rPr>
          <w:rFonts w:hint="eastAsia" w:ascii="Times New Roman" w:hAnsi="Times New Roman" w:eastAsia="方正仿宋_GBK"/>
          <w:snapToGrid w:val="0"/>
          <w:kern w:val="0"/>
          <w:sz w:val="32"/>
          <w:szCs w:val="32"/>
        </w:rPr>
        <w:t>公道正派、廉洁自律，热心为群众服务；</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具有全日制大学专科及以上学历（专业不限），且为离校</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年内未就业的高校毕业生（</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21年6月之后取得毕业证</w:t>
      </w:r>
      <w:r>
        <w:rPr>
          <w:rFonts w:hint="eastAsia" w:ascii="Times New Roman" w:hAnsi="Times New Roman" w:eastAsia="方正仿宋_GBK"/>
          <w:kern w:val="0"/>
          <w:sz w:val="32"/>
          <w:szCs w:val="32"/>
          <w:lang w:eastAsia="zh-CN"/>
        </w:rPr>
        <w:t>书</w:t>
      </w:r>
      <w:r>
        <w:rPr>
          <w:rFonts w:hint="eastAsia" w:ascii="Times New Roman" w:hAnsi="Times New Roman" w:eastAsia="方正仿宋_GBK"/>
          <w:kern w:val="0"/>
          <w:sz w:val="32"/>
          <w:szCs w:val="32"/>
        </w:rPr>
        <w:t>）；</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4</w:t>
      </w: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具有正常履行职责的身体条件。</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（二）以下人员不纳入本次招聘范围</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曾因犯罪受过刑事处罚或曾被开除公职的人员；</w:t>
      </w:r>
      <w:r>
        <w:rPr>
          <w:rFonts w:hint="eastAsia" w:ascii="Times New Roman" w:hAnsi="Times New Roman" w:eastAsia="方正仿宋_GBK"/>
          <w:snapToGrid w:val="0"/>
          <w:kern w:val="0"/>
          <w:sz w:val="32"/>
          <w:szCs w:val="32"/>
        </w:rPr>
        <w:t>存在</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村霸</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和涉黑涉恶等问题的人员；非法宗教的组织者、实施者和参与者的人员；</w:t>
      </w:r>
      <w:r>
        <w:rPr>
          <w:rFonts w:hint="eastAsia" w:ascii="Times New Roman" w:hAnsi="Times New Roman" w:eastAsia="方正仿宋_GBK"/>
          <w:kern w:val="0"/>
          <w:sz w:val="32"/>
          <w:szCs w:val="32"/>
        </w:rPr>
        <w:t>刑罚尚未执行完毕或属于刑事案件被告人、犯罪嫌疑人，司法机关尚未撤销案件、检察机关尚未作出不起诉决定或人民法院尚未宣告无罪的人员；尚未解除党纪、政纪处分或正在接受纪律审查的人员；</w:t>
      </w:r>
      <w:r>
        <w:rPr>
          <w:rFonts w:hint="eastAsia" w:ascii="Times New Roman" w:hAnsi="Times New Roman" w:eastAsia="方正仿宋_GBK"/>
          <w:snapToGrid w:val="0"/>
          <w:kern w:val="0"/>
          <w:sz w:val="32"/>
          <w:szCs w:val="32"/>
        </w:rPr>
        <w:t>被依法列为失信联合惩戒的对象；</w:t>
      </w:r>
      <w:r>
        <w:rPr>
          <w:rFonts w:hint="eastAsia" w:ascii="Times New Roman" w:hAnsi="Times New Roman" w:eastAsia="方正仿宋_GBK"/>
          <w:kern w:val="0"/>
          <w:sz w:val="32"/>
          <w:szCs w:val="32"/>
        </w:rPr>
        <w:t>最高人民法院公布的失信被执行人；国家有关部委联合签署备忘录明确的失信情形人员；现役军人；在校大学生；正在全日制普通高校脱产就读且未毕业的研究生不能凭已取得的学历证书报考；法律规定的不得选用其他情形的人员。</w:t>
      </w:r>
    </w:p>
    <w:p>
      <w:pPr>
        <w:widowControl/>
        <w:numPr>
          <w:ilvl w:val="0"/>
          <w:numId w:val="1"/>
        </w:numPr>
        <w:shd w:val="clear" w:color="auto" w:fill="FFFFFF"/>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招聘程序</w:t>
      </w:r>
    </w:p>
    <w:p>
      <w:pPr>
        <w:widowControl/>
        <w:shd w:val="clear" w:color="auto" w:fill="FFFFFF"/>
        <w:spacing w:line="560" w:lineRule="exact"/>
        <w:ind w:firstLine="640" w:firstLineChars="200"/>
        <w:jc w:val="left"/>
        <w:rPr>
          <w:rFonts w:ascii="Times New Roman" w:hAnsi="Times New Roman" w:eastAsia="方正黑体_GBK"/>
          <w:kern w:val="0"/>
          <w:sz w:val="32"/>
          <w:szCs w:val="32"/>
        </w:rPr>
      </w:pPr>
      <w:r>
        <w:rPr>
          <w:rFonts w:ascii="Times New Roman" w:hAnsi="Times New Roman" w:eastAsia="方正仿宋_GBK"/>
          <w:kern w:val="0"/>
          <w:sz w:val="32"/>
          <w:szCs w:val="32"/>
          <w:shd w:val="clear" w:color="auto" w:fill="FFFFFF"/>
        </w:rPr>
        <w:t>本次招聘按照报名、</w:t>
      </w:r>
      <w:r>
        <w:rPr>
          <w:rFonts w:hint="eastAsia" w:ascii="Times New Roman" w:hAnsi="Times New Roman" w:eastAsia="方正仿宋_GBK"/>
          <w:kern w:val="0"/>
          <w:sz w:val="32"/>
          <w:szCs w:val="32"/>
          <w:shd w:val="clear" w:color="auto" w:fill="FFFFFF"/>
        </w:rPr>
        <w:t>笔试、面试</w:t>
      </w:r>
      <w:r>
        <w:rPr>
          <w:rFonts w:ascii="Times New Roman" w:hAnsi="Times New Roman" w:eastAsia="方正仿宋_GBK"/>
          <w:kern w:val="0"/>
          <w:sz w:val="32"/>
          <w:szCs w:val="32"/>
          <w:shd w:val="clear" w:color="auto" w:fill="FFFFFF"/>
        </w:rPr>
        <w:t>、体检、</w:t>
      </w:r>
      <w:r>
        <w:rPr>
          <w:rFonts w:hint="eastAsia" w:ascii="Times New Roman" w:hAnsi="Times New Roman" w:eastAsia="方正仿宋_GBK"/>
          <w:kern w:val="0"/>
          <w:sz w:val="32"/>
          <w:szCs w:val="32"/>
          <w:shd w:val="clear" w:color="auto" w:fill="FFFFFF"/>
        </w:rPr>
        <w:t>考察</w:t>
      </w:r>
      <w:r>
        <w:rPr>
          <w:rFonts w:ascii="Times New Roman" w:hAnsi="Times New Roman" w:eastAsia="方正仿宋_GBK"/>
          <w:kern w:val="0"/>
          <w:sz w:val="32"/>
          <w:szCs w:val="32"/>
          <w:shd w:val="clear" w:color="auto" w:fill="FFFFFF"/>
        </w:rPr>
        <w:t>、公示等程序依次开展。</w:t>
      </w:r>
    </w:p>
    <w:p>
      <w:pPr>
        <w:widowControl/>
        <w:numPr>
          <w:ilvl w:val="0"/>
          <w:numId w:val="1"/>
        </w:numPr>
        <w:shd w:val="clear" w:color="auto" w:fill="FFFFFF"/>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报名和资格审查</w:t>
      </w:r>
    </w:p>
    <w:p>
      <w:pPr>
        <w:widowControl/>
        <w:shd w:val="clear" w:color="auto" w:fill="FFFFFF"/>
        <w:spacing w:line="560" w:lineRule="exact"/>
        <w:ind w:firstLine="640" w:firstLineChars="200"/>
        <w:jc w:val="left"/>
        <w:rPr>
          <w:rFonts w:ascii="Times New Roman" w:hAnsi="Times New Roman" w:eastAsia="方正楷体_GBK"/>
          <w:bCs/>
          <w:kern w:val="0"/>
          <w:sz w:val="32"/>
          <w:szCs w:val="32"/>
        </w:rPr>
      </w:pPr>
      <w:r>
        <w:rPr>
          <w:rFonts w:hint="eastAsia" w:ascii="Times New Roman" w:hAnsi="Times New Roman" w:eastAsia="方正楷体_GBK"/>
          <w:bCs/>
          <w:kern w:val="0"/>
          <w:sz w:val="32"/>
          <w:szCs w:val="32"/>
        </w:rPr>
        <w:t>（一）报名</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报名时间：</w:t>
      </w:r>
      <w:r>
        <w:rPr>
          <w:rFonts w:ascii="Times New Roman" w:hAnsi="Times New Roman" w:eastAsia="方正仿宋_GBK" w:cs="Times New Roman"/>
          <w:snapToGrid w:val="0"/>
          <w:color w:val="auto"/>
          <w:kern w:val="0"/>
          <w:sz w:val="32"/>
          <w:szCs w:val="20"/>
        </w:rPr>
        <w:t>20</w:t>
      </w:r>
      <w:r>
        <w:rPr>
          <w:rFonts w:hint="eastAsia" w:ascii="Times New Roman" w:hAnsi="Times New Roman" w:eastAsia="方正仿宋_GBK" w:cs="Times New Roman"/>
          <w:snapToGrid w:val="0"/>
          <w:color w:val="auto"/>
          <w:kern w:val="0"/>
          <w:sz w:val="32"/>
          <w:szCs w:val="20"/>
        </w:rPr>
        <w:t>2</w:t>
      </w:r>
      <w:r>
        <w:rPr>
          <w:rFonts w:hint="eastAsia" w:ascii="Times New Roman" w:hAnsi="Times New Roman" w:eastAsia="方正仿宋_GBK" w:cs="Times New Roman"/>
          <w:snapToGrid w:val="0"/>
          <w:color w:val="auto"/>
          <w:kern w:val="0"/>
          <w:sz w:val="32"/>
          <w:szCs w:val="20"/>
          <w:lang w:val="en-US" w:eastAsia="zh-CN"/>
        </w:rPr>
        <w:t>3</w:t>
      </w:r>
      <w:r>
        <w:rPr>
          <w:rFonts w:hint="eastAsia"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7</w:t>
      </w:r>
      <w:r>
        <w:rPr>
          <w:rFonts w:hint="eastAsia"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3</w:t>
      </w:r>
      <w:r>
        <w:rPr>
          <w:rFonts w:hint="eastAsia" w:ascii="Times New Roman" w:hAnsi="Times New Roman" w:eastAsia="方正仿宋_GBK" w:cs="Times New Roman"/>
          <w:snapToGrid w:val="0"/>
          <w:color w:val="auto"/>
          <w:kern w:val="0"/>
          <w:sz w:val="32"/>
          <w:szCs w:val="20"/>
        </w:rPr>
        <w:t>日至</w:t>
      </w:r>
      <w:r>
        <w:rPr>
          <w:rFonts w:hint="eastAsia" w:ascii="Times New Roman" w:hAnsi="Times New Roman" w:eastAsia="方正仿宋_GBK" w:cs="Times New Roman"/>
          <w:snapToGrid w:val="0"/>
          <w:color w:val="auto"/>
          <w:kern w:val="0"/>
          <w:sz w:val="32"/>
          <w:szCs w:val="20"/>
          <w:lang w:val="en-US" w:eastAsia="zh-CN"/>
        </w:rPr>
        <w:t>7</w:t>
      </w:r>
      <w:r>
        <w:rPr>
          <w:rFonts w:hint="eastAsia"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4</w:t>
      </w:r>
      <w:r>
        <w:rPr>
          <w:rFonts w:hint="eastAsia" w:ascii="Times New Roman" w:hAnsi="Times New Roman" w:eastAsia="方正仿宋_GBK" w:cs="Times New Roman"/>
          <w:snapToGrid w:val="0"/>
          <w:color w:val="auto"/>
          <w:kern w:val="0"/>
          <w:sz w:val="32"/>
          <w:szCs w:val="20"/>
        </w:rPr>
        <w:t>日</w:t>
      </w:r>
      <w:r>
        <w:rPr>
          <w:rFonts w:hint="eastAsia" w:ascii="Times New Roman" w:hAnsi="Times New Roman" w:eastAsia="方正仿宋_GBK" w:cs="Times New Roman"/>
          <w:snapToGrid w:val="0"/>
          <w:color w:val="auto"/>
          <w:kern w:val="0"/>
          <w:sz w:val="32"/>
          <w:szCs w:val="20"/>
          <w:lang w:eastAsia="zh-CN"/>
        </w:rPr>
        <w:t>上午</w:t>
      </w:r>
      <w:r>
        <w:rPr>
          <w:rFonts w:hint="eastAsia" w:ascii="Times New Roman" w:hAnsi="Times New Roman" w:eastAsia="方正仿宋_GBK" w:cs="Times New Roman"/>
          <w:snapToGrid w:val="0"/>
          <w:color w:val="auto"/>
          <w:kern w:val="0"/>
          <w:sz w:val="32"/>
          <w:szCs w:val="20"/>
          <w:lang w:val="en-US" w:eastAsia="zh-CN"/>
        </w:rPr>
        <w:t>9：00—12:00，下午2:00—5:00</w:t>
      </w:r>
      <w:r>
        <w:rPr>
          <w:rFonts w:hint="eastAsia" w:ascii="Times New Roman" w:hAnsi="Times New Roman" w:eastAsia="方正仿宋_GBK" w:cs="Times New Roman"/>
          <w:snapToGrid w:val="0"/>
          <w:color w:val="auto"/>
          <w:kern w:val="0"/>
          <w:sz w:val="32"/>
          <w:szCs w:val="20"/>
        </w:rPr>
        <w:t>。</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2</w:t>
      </w:r>
      <w:r>
        <w:rPr>
          <w:rFonts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报名地点：巴南区一品街道办事处303</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305办公室。</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rPr>
        <w:t>联系人：余静、</w:t>
      </w:r>
      <w:r>
        <w:rPr>
          <w:rFonts w:hint="eastAsia" w:ascii="Times New Roman" w:hAnsi="Times New Roman" w:eastAsia="方正仿宋_GBK" w:cs="Times New Roman"/>
          <w:snapToGrid w:val="0"/>
          <w:color w:val="auto"/>
          <w:kern w:val="0"/>
          <w:sz w:val="32"/>
          <w:szCs w:val="20"/>
          <w:lang w:eastAsia="zh-CN"/>
        </w:rPr>
        <w:t>黄燕婷</w:t>
      </w:r>
      <w:r>
        <w:rPr>
          <w:rFonts w:hint="eastAsia" w:ascii="Times New Roman" w:hAnsi="Times New Roman" w:eastAsia="方正仿宋_GBK" w:cs="Times New Roman"/>
          <w:snapToGrid w:val="0"/>
          <w:color w:val="auto"/>
          <w:kern w:val="0"/>
          <w:sz w:val="32"/>
          <w:szCs w:val="20"/>
        </w:rPr>
        <w:t>；联系电话：66480465</w:t>
      </w:r>
      <w:r>
        <w:rPr>
          <w:rFonts w:hint="eastAsia" w:ascii="Times New Roman" w:hAnsi="Times New Roman" w:eastAsia="方正仿宋_GBK" w:cs="Times New Roman"/>
          <w:snapToGrid w:val="0"/>
          <w:color w:val="auto"/>
          <w:kern w:val="0"/>
          <w:sz w:val="32"/>
          <w:szCs w:val="20"/>
          <w:lang w:eastAsia="zh-CN"/>
        </w:rPr>
        <w:t>。</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kern w:val="0"/>
          <w:sz w:val="32"/>
          <w:szCs w:val="32"/>
          <w:lang w:eastAsia="zh-CN"/>
        </w:rPr>
        <w:t>.</w:t>
      </w:r>
      <w:r>
        <w:rPr>
          <w:rFonts w:hint="eastAsia" w:ascii="方正仿宋_GBK" w:hAnsi="Times New Roman" w:eastAsia="方正仿宋_GBK"/>
          <w:kern w:val="0"/>
          <w:sz w:val="32"/>
          <w:szCs w:val="32"/>
        </w:rPr>
        <w:t>报名资料：报考人员</w:t>
      </w:r>
      <w:r>
        <w:rPr>
          <w:rFonts w:hint="eastAsia" w:ascii="方正仿宋_GBK" w:hAnsi="Times New Roman" w:eastAsia="方正仿宋_GBK"/>
          <w:kern w:val="0"/>
          <w:sz w:val="32"/>
          <w:szCs w:val="32"/>
          <w:shd w:val="clear" w:color="auto" w:fill="FFFFFF"/>
        </w:rPr>
        <w:t>填写《</w:t>
      </w:r>
      <w:r>
        <w:rPr>
          <w:rFonts w:hint="eastAsia" w:ascii="方正仿宋_GBK" w:hAnsi="Times New Roman" w:eastAsia="方正仿宋_GBK"/>
          <w:color w:val="000000" w:themeColor="text1"/>
          <w:kern w:val="0"/>
          <w:sz w:val="32"/>
          <w:szCs w:val="32"/>
          <w:shd w:val="clear" w:color="auto" w:fill="FFFFFF"/>
        </w:rPr>
        <w:t>公益性岗位报名登记表</w:t>
      </w:r>
      <w:r>
        <w:rPr>
          <w:rFonts w:hint="eastAsia" w:ascii="方正仿宋_GBK" w:hAnsi="Times New Roman" w:eastAsia="方正仿宋_GBK"/>
          <w:kern w:val="0"/>
          <w:sz w:val="32"/>
          <w:szCs w:val="32"/>
          <w:shd w:val="clear" w:color="auto" w:fill="FFFFFF"/>
        </w:rPr>
        <w:t>》</w:t>
      </w:r>
      <w:r>
        <w:rPr>
          <w:rFonts w:hint="eastAsia" w:ascii="方正仿宋_GBK" w:hAnsi="Times New Roman" w:eastAsia="方正仿宋_GBK"/>
          <w:kern w:val="0"/>
          <w:sz w:val="32"/>
          <w:szCs w:val="32"/>
        </w:rPr>
        <w:t>（附件2），同时提供本人身份证、毕业证</w:t>
      </w:r>
      <w:r>
        <w:rPr>
          <w:rFonts w:hint="eastAsia" w:ascii="方正仿宋_GBK" w:hAnsi="Times New Roman" w:eastAsia="方正仿宋_GBK"/>
          <w:kern w:val="0"/>
          <w:sz w:val="32"/>
          <w:szCs w:val="32"/>
          <w:lang w:eastAsia="zh-CN"/>
        </w:rPr>
        <w:t>书</w:t>
      </w:r>
      <w:bookmarkStart w:id="0" w:name="_GoBack"/>
      <w:bookmarkEnd w:id="0"/>
      <w:r>
        <w:rPr>
          <w:rFonts w:hint="eastAsia" w:ascii="方正仿宋_GBK" w:hAnsi="Times New Roman" w:eastAsia="方正仿宋_GBK"/>
          <w:kern w:val="0"/>
          <w:sz w:val="32"/>
          <w:szCs w:val="32"/>
        </w:rPr>
        <w:t>、户口本证件原件及复印件1份（A4纸）、近期一寸红底免冠登记照片1张以及</w:t>
      </w:r>
      <w:r>
        <w:rPr>
          <w:rFonts w:hint="eastAsia" w:ascii="方正仿宋_GBK" w:hAnsi="微软雅黑" w:eastAsia="方正仿宋_GBK"/>
          <w:color w:val="222222"/>
          <w:spacing w:val="8"/>
          <w:sz w:val="32"/>
          <w:szCs w:val="32"/>
          <w:shd w:val="clear" w:color="auto" w:fill="FFFFFF"/>
        </w:rPr>
        <w:t>本人户籍地派出所出具的《无违法犯罪记录证明》</w:t>
      </w:r>
      <w:r>
        <w:rPr>
          <w:rFonts w:hint="eastAsia" w:ascii="Times New Roman" w:hAnsi="Times New Roman" w:eastAsia="方正仿宋_GBK"/>
          <w:kern w:val="0"/>
          <w:sz w:val="32"/>
          <w:szCs w:val="32"/>
        </w:rPr>
        <w:t>。</w:t>
      </w:r>
    </w:p>
    <w:p>
      <w:pPr>
        <w:widowControl/>
        <w:shd w:val="clear" w:color="auto" w:fill="FFFFFF"/>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bCs/>
          <w:kern w:val="0"/>
          <w:sz w:val="32"/>
          <w:szCs w:val="32"/>
        </w:rPr>
        <w:t>（二）</w:t>
      </w:r>
      <w:r>
        <w:rPr>
          <w:rFonts w:ascii="方正楷体_GBK" w:hAnsi="方正楷体_GBK" w:eastAsia="方正楷体_GBK" w:cs="方正楷体_GBK"/>
          <w:kern w:val="0"/>
          <w:sz w:val="32"/>
          <w:szCs w:val="32"/>
          <w:shd w:val="clear" w:color="auto" w:fill="FFFFFF"/>
        </w:rPr>
        <w:t>资格审查：</w:t>
      </w:r>
      <w:r>
        <w:rPr>
          <w:rFonts w:hint="eastAsia" w:ascii="Times New Roman" w:hAnsi="Times New Roman" w:eastAsia="方正仿宋_GBK"/>
          <w:kern w:val="0"/>
          <w:sz w:val="32"/>
          <w:szCs w:val="32"/>
          <w:shd w:val="clear" w:color="auto" w:fill="FFFFFF"/>
        </w:rPr>
        <w:t>一品</w:t>
      </w:r>
      <w:r>
        <w:rPr>
          <w:rFonts w:ascii="Times New Roman" w:hAnsi="Times New Roman" w:eastAsia="方正仿宋_GBK"/>
          <w:kern w:val="0"/>
          <w:sz w:val="32"/>
          <w:szCs w:val="32"/>
          <w:shd w:val="clear" w:color="auto" w:fill="FFFFFF"/>
        </w:rPr>
        <w:t>街道</w:t>
      </w:r>
      <w:r>
        <w:rPr>
          <w:rFonts w:hint="eastAsia" w:ascii="Times New Roman" w:hAnsi="Times New Roman" w:eastAsia="方正仿宋_GBK"/>
          <w:kern w:val="0"/>
          <w:sz w:val="32"/>
          <w:szCs w:val="32"/>
          <w:shd w:val="clear" w:color="auto" w:fill="FFFFFF"/>
        </w:rPr>
        <w:t>党群办和社保所对报名人员进行资格审查，经资格审查合格者方可进行考试环节。</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六、考试考核</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一</w:t>
      </w: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snapToGrid w:val="0"/>
          <w:color w:val="auto"/>
          <w:kern w:val="0"/>
          <w:sz w:val="32"/>
          <w:szCs w:val="20"/>
        </w:rPr>
        <w:t>开考比例</w:t>
      </w:r>
      <w:r>
        <w:rPr>
          <w:rFonts w:hint="eastAsia" w:ascii="方正楷体_GBK" w:hAnsi="方正楷体_GBK" w:eastAsia="方正楷体_GBK" w:cs="方正楷体_GBK"/>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eastAsia="zh-CN"/>
        </w:rPr>
        <w:t>招聘岗位</w:t>
      </w:r>
      <w:r>
        <w:rPr>
          <w:rFonts w:hint="eastAsia" w:ascii="Times New Roman" w:hAnsi="Times New Roman" w:eastAsia="方正仿宋_GBK" w:cs="Times New Roman"/>
          <w:snapToGrid w:val="0"/>
          <w:color w:val="auto"/>
          <w:kern w:val="0"/>
          <w:sz w:val="32"/>
          <w:szCs w:val="20"/>
        </w:rPr>
        <w:t>人数与资格审查合格人数的比例应达</w:t>
      </w: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rPr>
        <w:t>3以上。资格审查合格人数达不到比例要求时，由一品街道党工委、办事处研究同意后，可保留该指标或相应减少、取消</w:t>
      </w:r>
      <w:r>
        <w:rPr>
          <w:rFonts w:hint="eastAsia" w:ascii="Times New Roman" w:hAnsi="Times New Roman" w:eastAsia="方正仿宋_GBK" w:cs="Times New Roman"/>
          <w:snapToGrid w:val="0"/>
          <w:color w:val="auto"/>
          <w:kern w:val="0"/>
          <w:sz w:val="32"/>
          <w:szCs w:val="20"/>
          <w:lang w:eastAsia="zh-CN"/>
        </w:rPr>
        <w:t>招聘岗位</w:t>
      </w:r>
      <w:r>
        <w:rPr>
          <w:rFonts w:hint="eastAsia" w:ascii="Times New Roman" w:hAnsi="Times New Roman" w:eastAsia="方正仿宋_GBK" w:cs="Times New Roman"/>
          <w:snapToGrid w:val="0"/>
          <w:color w:val="auto"/>
          <w:kern w:val="0"/>
          <w:sz w:val="32"/>
          <w:szCs w:val="20"/>
        </w:rPr>
        <w:t>名额。</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二</w:t>
      </w: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rPr>
        <w:t>笔试</w:t>
      </w:r>
      <w:r>
        <w:rPr>
          <w:rFonts w:hint="eastAsia" w:ascii="方正楷体_GBK" w:hAnsi="方正楷体_GBK" w:eastAsia="方正楷体_GBK" w:cs="方正楷体_GBK"/>
          <w:kern w:val="0"/>
          <w:sz w:val="32"/>
          <w:szCs w:val="32"/>
          <w:shd w:val="clear" w:color="auto" w:fill="FFFFFF"/>
          <w:lang w:eastAsia="zh-CN"/>
        </w:rPr>
        <w:t>：</w:t>
      </w:r>
      <w:r>
        <w:rPr>
          <w:rFonts w:hint="eastAsia" w:ascii="Times New Roman" w:hAnsi="Times New Roman" w:eastAsia="方正仿宋_GBK" w:cs="Times New Roman"/>
          <w:snapToGrid w:val="0"/>
          <w:color w:val="auto"/>
          <w:kern w:val="0"/>
          <w:sz w:val="32"/>
          <w:szCs w:val="20"/>
          <w:lang w:eastAsia="zh-CN"/>
        </w:rPr>
        <w:t>笔试不提供考试范围，</w:t>
      </w:r>
      <w:r>
        <w:rPr>
          <w:rFonts w:hint="eastAsia" w:ascii="Times New Roman" w:hAnsi="Times New Roman" w:eastAsia="方正仿宋_GBK" w:cs="Times New Roman"/>
          <w:snapToGrid w:val="0"/>
          <w:color w:val="auto"/>
          <w:kern w:val="0"/>
          <w:sz w:val="32"/>
          <w:szCs w:val="20"/>
        </w:rPr>
        <w:t>笔试采取闭卷的方式进行。</w:t>
      </w:r>
      <w:r>
        <w:rPr>
          <w:rFonts w:hint="eastAsia" w:ascii="Times New Roman" w:hAnsi="Times New Roman" w:eastAsia="方正仿宋_GBK" w:cs="Times New Roman"/>
          <w:snapToGrid w:val="0"/>
          <w:color w:val="auto"/>
          <w:kern w:val="0"/>
          <w:sz w:val="32"/>
          <w:szCs w:val="20"/>
          <w:lang w:eastAsia="zh-CN"/>
        </w:rPr>
        <w:t>成绩采用百分制，笔试成绩</w:t>
      </w:r>
      <w:r>
        <w:rPr>
          <w:rFonts w:hint="default" w:ascii="Arial" w:hAnsi="Arial" w:eastAsia="方正仿宋_GBK" w:cs="Arial"/>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val="en-US" w:eastAsia="zh-CN"/>
        </w:rPr>
        <w:t>50%计入总成绩</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笔试成绩低于</w:t>
      </w:r>
      <w:r>
        <w:rPr>
          <w:rFonts w:hint="eastAsia" w:ascii="Times New Roman" w:hAnsi="Times New Roman" w:eastAsia="方正仿宋_GBK" w:cs="Times New Roman"/>
          <w:snapToGrid w:val="0"/>
          <w:color w:val="auto"/>
          <w:kern w:val="0"/>
          <w:sz w:val="32"/>
          <w:szCs w:val="20"/>
          <w:lang w:val="en-US" w:eastAsia="zh-CN"/>
        </w:rPr>
        <w:t>60分者，不得进入面试。笔试</w:t>
      </w:r>
      <w:r>
        <w:rPr>
          <w:rFonts w:hint="eastAsia" w:ascii="Times New Roman" w:hAnsi="Times New Roman" w:eastAsia="方正仿宋_GBK" w:cs="Times New Roman"/>
          <w:snapToGrid w:val="0"/>
          <w:color w:val="auto"/>
          <w:kern w:val="0"/>
          <w:sz w:val="32"/>
          <w:szCs w:val="20"/>
        </w:rPr>
        <w:t>具体时间和地点以街道党群办</w:t>
      </w:r>
      <w:r>
        <w:rPr>
          <w:rFonts w:hint="eastAsia" w:ascii="Times New Roman" w:hAnsi="Times New Roman" w:eastAsia="方正仿宋_GBK" w:cs="Times New Roman"/>
          <w:snapToGrid w:val="0"/>
          <w:color w:val="auto"/>
          <w:kern w:val="0"/>
          <w:sz w:val="32"/>
          <w:szCs w:val="20"/>
          <w:lang w:eastAsia="zh-CN"/>
        </w:rPr>
        <w:t>电话</w:t>
      </w:r>
      <w:r>
        <w:rPr>
          <w:rFonts w:hint="eastAsia" w:ascii="Times New Roman" w:hAnsi="Times New Roman" w:eastAsia="方正仿宋_GBK" w:cs="Times New Roman"/>
          <w:snapToGrid w:val="0"/>
          <w:color w:val="auto"/>
          <w:kern w:val="0"/>
          <w:sz w:val="32"/>
          <w:szCs w:val="20"/>
        </w:rPr>
        <w:t>通知为准。</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kern w:val="0"/>
          <w:sz w:val="32"/>
          <w:szCs w:val="32"/>
          <w:shd w:val="clear" w:color="auto" w:fill="FFFFFF"/>
          <w:lang w:val="en-US" w:eastAsia="zh-CN"/>
        </w:rPr>
        <w:t>（三）</w:t>
      </w:r>
      <w:r>
        <w:rPr>
          <w:rFonts w:hint="eastAsia" w:ascii="方正楷体_GBK" w:hAnsi="方正楷体_GBK" w:eastAsia="方正楷体_GBK" w:cs="方正楷体_GBK"/>
          <w:kern w:val="0"/>
          <w:sz w:val="32"/>
          <w:szCs w:val="32"/>
          <w:shd w:val="clear" w:color="auto" w:fill="FFFFFF"/>
        </w:rPr>
        <w:t>面试</w:t>
      </w:r>
      <w:r>
        <w:rPr>
          <w:rFonts w:hint="eastAsia" w:ascii="方正楷体_GBK" w:hAnsi="方正楷体_GBK" w:eastAsia="方正楷体_GBK" w:cs="方正楷体_GBK"/>
          <w:kern w:val="0"/>
          <w:sz w:val="32"/>
          <w:szCs w:val="32"/>
          <w:shd w:val="clear" w:color="auto" w:fill="FFFFFF"/>
          <w:lang w:eastAsia="zh-CN"/>
        </w:rPr>
        <w:t>：</w:t>
      </w:r>
      <w:r>
        <w:rPr>
          <w:rFonts w:hint="eastAsia" w:ascii="Times New Roman" w:hAnsi="Times New Roman" w:eastAsia="方正仿宋_GBK" w:cs="Times New Roman"/>
          <w:snapToGrid w:val="0"/>
          <w:color w:val="auto"/>
          <w:kern w:val="0"/>
          <w:sz w:val="32"/>
          <w:szCs w:val="20"/>
        </w:rPr>
        <w:t>按</w:t>
      </w:r>
      <w:r>
        <w:rPr>
          <w:rFonts w:hint="eastAsia" w:ascii="Times New Roman" w:hAnsi="Times New Roman" w:eastAsia="方正仿宋_GBK" w:cs="Times New Roman"/>
          <w:snapToGrid w:val="0"/>
          <w:color w:val="auto"/>
          <w:kern w:val="0"/>
          <w:sz w:val="32"/>
          <w:szCs w:val="20"/>
          <w:lang w:eastAsia="zh-CN"/>
        </w:rPr>
        <w:t>招聘名额要求，招聘指标与参加面试人数为</w:t>
      </w:r>
      <w:r>
        <w:rPr>
          <w:rFonts w:hint="eastAsia" w:ascii="Times New Roman" w:hAnsi="Times New Roman" w:eastAsia="方正仿宋_GBK" w:cs="Times New Roman"/>
          <w:snapToGrid w:val="0"/>
          <w:color w:val="auto"/>
          <w:kern w:val="0"/>
          <w:sz w:val="32"/>
          <w:szCs w:val="20"/>
          <w:lang w:val="en-US" w:eastAsia="zh-CN"/>
        </w:rPr>
        <w:t>1:3</w:t>
      </w:r>
      <w:r>
        <w:rPr>
          <w:rFonts w:hint="eastAsia" w:ascii="Times New Roman" w:hAnsi="Times New Roman" w:eastAsia="方正仿宋_GBK" w:cs="Times New Roman"/>
          <w:snapToGrid w:val="0"/>
          <w:color w:val="auto"/>
          <w:kern w:val="0"/>
          <w:sz w:val="32"/>
          <w:szCs w:val="20"/>
        </w:rPr>
        <w:t>的比例</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人数达不到比例要求时，由一品街道党工委、办事处研究同意后，可保留该指标或相应减少</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，按笔试总成绩从高分到低分依次确定参加面试的人员，若最后一名面试人选笔试成绩出现并列的情况，则均进入面试。</w:t>
      </w:r>
      <w:r>
        <w:rPr>
          <w:rFonts w:hint="eastAsia" w:ascii="Times New Roman" w:hAnsi="Times New Roman" w:eastAsia="方正仿宋_GBK" w:cs="Times New Roman"/>
          <w:snapToGrid w:val="0"/>
          <w:color w:val="auto"/>
          <w:kern w:val="0"/>
          <w:sz w:val="32"/>
          <w:szCs w:val="20"/>
          <w:lang w:eastAsia="zh-CN"/>
        </w:rPr>
        <w:t>面试采取结构化面试的方式进行，面试成绩按</w:t>
      </w:r>
      <w:r>
        <w:rPr>
          <w:rFonts w:ascii="Times New Roman" w:hAnsi="Times New Roman" w:eastAsia="方正仿宋_GBK" w:cs="Times New Roman"/>
          <w:snapToGrid w:val="0"/>
          <w:color w:val="auto"/>
          <w:kern w:val="0"/>
          <w:sz w:val="32"/>
          <w:szCs w:val="20"/>
        </w:rPr>
        <w:t>100</w:t>
      </w:r>
      <w:r>
        <w:rPr>
          <w:rFonts w:hint="eastAsia" w:ascii="Times New Roman" w:hAnsi="Times New Roman" w:eastAsia="方正仿宋_GBK" w:cs="Times New Roman"/>
          <w:snapToGrid w:val="0"/>
          <w:color w:val="auto"/>
          <w:kern w:val="0"/>
          <w:sz w:val="32"/>
          <w:szCs w:val="20"/>
        </w:rPr>
        <w:t>分</w:t>
      </w:r>
      <w:r>
        <w:rPr>
          <w:rFonts w:hint="eastAsia" w:ascii="Times New Roman" w:hAnsi="Times New Roman" w:eastAsia="方正仿宋_GBK" w:cs="Times New Roman"/>
          <w:snapToGrid w:val="0"/>
          <w:color w:val="auto"/>
          <w:kern w:val="0"/>
          <w:sz w:val="32"/>
          <w:szCs w:val="20"/>
          <w:lang w:eastAsia="zh-CN"/>
        </w:rPr>
        <w:t>计</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面试成绩</w:t>
      </w:r>
      <w:r>
        <w:rPr>
          <w:rFonts w:hint="default" w:ascii="Arial" w:hAnsi="Arial" w:eastAsia="方正仿宋_GBK" w:cs="Arial"/>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val="en-US" w:eastAsia="zh-CN"/>
        </w:rPr>
        <w:t>50%计入总成绩。</w:t>
      </w:r>
      <w:r>
        <w:rPr>
          <w:rFonts w:hint="eastAsia" w:ascii="Times New Roman" w:hAnsi="Times New Roman" w:eastAsia="方正仿宋_GBK" w:cs="Times New Roman"/>
          <w:snapToGrid w:val="0"/>
          <w:color w:val="auto"/>
          <w:kern w:val="0"/>
          <w:sz w:val="32"/>
          <w:szCs w:val="20"/>
        </w:rPr>
        <w:t>面试成绩</w:t>
      </w:r>
      <w:r>
        <w:rPr>
          <w:rFonts w:hint="eastAsia" w:ascii="Times New Roman" w:hAnsi="Times New Roman" w:eastAsia="方正仿宋_GBK" w:cs="Times New Roman"/>
          <w:snapToGrid w:val="0"/>
          <w:color w:val="auto"/>
          <w:kern w:val="0"/>
          <w:sz w:val="32"/>
          <w:szCs w:val="20"/>
          <w:lang w:eastAsia="zh-CN"/>
        </w:rPr>
        <w:t>低于</w:t>
      </w:r>
      <w:r>
        <w:rPr>
          <w:rFonts w:hint="eastAsia" w:ascii="Times New Roman" w:hAnsi="Times New Roman" w:eastAsia="方正仿宋_GBK" w:cs="Times New Roman"/>
          <w:snapToGrid w:val="0"/>
          <w:color w:val="auto"/>
          <w:kern w:val="0"/>
          <w:sz w:val="32"/>
          <w:szCs w:val="20"/>
          <w:lang w:val="en-US" w:eastAsia="zh-CN"/>
        </w:rPr>
        <w:t>60分者，不得进入体检、考察。面试</w:t>
      </w:r>
      <w:r>
        <w:rPr>
          <w:rFonts w:hint="eastAsia" w:ascii="Times New Roman" w:hAnsi="Times New Roman" w:eastAsia="方正仿宋_GBK" w:cs="Times New Roman"/>
          <w:snapToGrid w:val="0"/>
          <w:color w:val="auto"/>
          <w:kern w:val="0"/>
          <w:sz w:val="32"/>
          <w:szCs w:val="20"/>
        </w:rPr>
        <w:t>具体时间和地点以街道党群办</w:t>
      </w:r>
      <w:r>
        <w:rPr>
          <w:rFonts w:hint="eastAsia" w:ascii="Times New Roman" w:hAnsi="Times New Roman" w:eastAsia="方正仿宋_GBK" w:cs="Times New Roman"/>
          <w:snapToGrid w:val="0"/>
          <w:color w:val="auto"/>
          <w:kern w:val="0"/>
          <w:sz w:val="32"/>
          <w:szCs w:val="20"/>
          <w:lang w:eastAsia="zh-CN"/>
        </w:rPr>
        <w:t>电话</w:t>
      </w:r>
      <w:r>
        <w:rPr>
          <w:rFonts w:hint="eastAsia" w:ascii="Times New Roman" w:hAnsi="Times New Roman" w:eastAsia="方正仿宋_GBK" w:cs="Times New Roman"/>
          <w:snapToGrid w:val="0"/>
          <w:color w:val="auto"/>
          <w:kern w:val="0"/>
          <w:sz w:val="32"/>
          <w:szCs w:val="20"/>
        </w:rPr>
        <w:t>通知为准。</w:t>
      </w:r>
    </w:p>
    <w:p>
      <w:pPr>
        <w:spacing w:line="560" w:lineRule="exact"/>
        <w:ind w:firstLine="643" w:firstLineChars="200"/>
        <w:rPr>
          <w:rFonts w:hint="eastAsia" w:ascii="Times New Roman" w:hAnsi="Times New Roman" w:eastAsia="方正仿宋_GBK" w:cs="Times New Roman"/>
          <w:snapToGrid w:val="0"/>
          <w:color w:val="auto"/>
          <w:sz w:val="32"/>
          <w:szCs w:val="20"/>
        </w:rPr>
      </w:pPr>
      <w:r>
        <w:rPr>
          <w:rFonts w:hint="eastAsia" w:ascii="Times New Roman" w:hAnsi="Times New Roman" w:eastAsia="方正仿宋_GBK" w:cs="Times New Roman"/>
          <w:b/>
          <w:bCs/>
          <w:snapToGrid w:val="0"/>
          <w:color w:val="auto"/>
          <w:sz w:val="32"/>
          <w:szCs w:val="20"/>
        </w:rPr>
        <w:t>考试总成绩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笔试成绩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lang w:val="en-US" w:eastAsia="zh-CN"/>
        </w:rPr>
        <w:t>5</w:t>
      </w:r>
      <w:r>
        <w:rPr>
          <w:rFonts w:hint="eastAsia" w:ascii="Times New Roman" w:hAnsi="Times New Roman" w:eastAsia="方正仿宋_GBK" w:cs="Times New Roman"/>
          <w:b/>
          <w:bCs/>
          <w:snapToGrid w:val="0"/>
          <w:color w:val="auto"/>
          <w:sz w:val="32"/>
          <w:szCs w:val="20"/>
        </w:rPr>
        <w:t>0</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＋面试成绩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lang w:val="en-US" w:eastAsia="zh-CN"/>
        </w:rPr>
        <w:t>5</w:t>
      </w:r>
      <w:r>
        <w:rPr>
          <w:rFonts w:hint="eastAsia" w:ascii="Times New Roman" w:hAnsi="Times New Roman" w:eastAsia="方正仿宋_GBK" w:cs="Times New Roman"/>
          <w:b/>
          <w:bCs/>
          <w:snapToGrid w:val="0"/>
          <w:color w:val="auto"/>
          <w:sz w:val="32"/>
          <w:szCs w:val="20"/>
        </w:rPr>
        <w:t>0</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w:t>
      </w:r>
      <w:r>
        <w:rPr>
          <w:rFonts w:hint="eastAsia" w:ascii="方正仿宋_GBK" w:hAnsi="方正仿宋_GBK" w:eastAsia="方正仿宋_GBK" w:cs="方正仿宋_GBK"/>
          <w:color w:val="auto"/>
          <w:kern w:val="0"/>
          <w:sz w:val="32"/>
          <w:szCs w:val="32"/>
          <w:lang w:val="en-US" w:eastAsia="zh-CN" w:bidi="ar"/>
        </w:rPr>
        <w:t>（笔试成绩、面试成绩、总成</w:t>
      </w:r>
      <w:r>
        <w:rPr>
          <w:rFonts w:hint="default" w:ascii="Times New Roman" w:hAnsi="Times New Roman" w:eastAsia="方正仿宋_GBK" w:cs="Times New Roman"/>
          <w:color w:val="auto"/>
          <w:kern w:val="0"/>
          <w:sz w:val="32"/>
          <w:szCs w:val="32"/>
          <w:lang w:val="en-US" w:eastAsia="zh-CN" w:bidi="ar"/>
        </w:rPr>
        <w:t>绩保留小数点后2位有效数字）</w:t>
      </w:r>
      <w:r>
        <w:rPr>
          <w:rFonts w:hint="eastAsia" w:ascii="Times New Roman" w:hAnsi="Times New Roman" w:eastAsia="方正仿宋_GBK" w:cs="Times New Roman"/>
          <w:snapToGrid w:val="0"/>
          <w:color w:val="auto"/>
          <w:sz w:val="32"/>
          <w:szCs w:val="20"/>
        </w:rPr>
        <w:t>。</w:t>
      </w:r>
    </w:p>
    <w:p>
      <w:pPr>
        <w:spacing w:line="56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shd w:val="clear" w:color="auto" w:fill="FFFFFF"/>
          <w:lang w:val="en-US" w:eastAsia="zh-CN"/>
        </w:rPr>
        <w:t>（四）成绩查询：</w:t>
      </w:r>
      <w:r>
        <w:rPr>
          <w:rFonts w:hint="eastAsia" w:ascii="Times New Roman" w:hAnsi="Times New Roman" w:eastAsia="方正仿宋_GBK"/>
          <w:kern w:val="0"/>
          <w:sz w:val="32"/>
          <w:szCs w:val="32"/>
        </w:rPr>
        <w:t>笔试成绩、面试成绩、总成绩和体检人员名单在一品街道办事处公示栏上公布。</w:t>
      </w:r>
    </w:p>
    <w:p>
      <w:pPr>
        <w:spacing w:line="560" w:lineRule="exact"/>
        <w:ind w:firstLine="643" w:firstLineChars="200"/>
        <w:rPr>
          <w:rFonts w:ascii="Times New Roman" w:hAnsi="Times New Roman" w:eastAsia="方正仿宋_GBK"/>
          <w:b/>
          <w:kern w:val="0"/>
          <w:sz w:val="32"/>
          <w:szCs w:val="32"/>
        </w:rPr>
      </w:pPr>
      <w:r>
        <w:rPr>
          <w:rFonts w:hint="eastAsia" w:ascii="Times New Roman" w:hAnsi="Times New Roman" w:eastAsia="方正仿宋_GBK"/>
          <w:b/>
          <w:kern w:val="0"/>
          <w:sz w:val="32"/>
          <w:szCs w:val="32"/>
        </w:rPr>
        <w:t>本次招聘笔试和面试不收取考生任何费用。</w:t>
      </w:r>
    </w:p>
    <w:p>
      <w:pPr>
        <w:widowControl/>
        <w:shd w:val="clear" w:color="auto" w:fill="FFFFFF"/>
        <w:spacing w:line="560" w:lineRule="exact"/>
        <w:ind w:firstLine="640" w:firstLineChars="200"/>
        <w:jc w:val="left"/>
        <w:rPr>
          <w:rFonts w:ascii="Times New Roman" w:hAnsi="Times New Roman" w:eastAsia="方正黑体_GBK"/>
          <w:bCs/>
          <w:kern w:val="0"/>
          <w:sz w:val="32"/>
          <w:szCs w:val="32"/>
        </w:rPr>
      </w:pPr>
      <w:r>
        <w:rPr>
          <w:rFonts w:hint="eastAsia" w:ascii="Times New Roman" w:hAnsi="Times New Roman" w:eastAsia="方正黑体_GBK"/>
          <w:bCs/>
          <w:kern w:val="0"/>
          <w:sz w:val="32"/>
          <w:szCs w:val="32"/>
        </w:rPr>
        <w:t>七、体检、考察和公示</w:t>
      </w:r>
    </w:p>
    <w:p>
      <w:pPr>
        <w:widowControl/>
        <w:shd w:val="clear" w:color="auto" w:fill="FFFFFF"/>
        <w:spacing w:line="560" w:lineRule="exact"/>
        <w:ind w:firstLine="640"/>
        <w:jc w:val="left"/>
        <w:rPr>
          <w:rFonts w:ascii="Times New Roman" w:hAnsi="Times New Roman" w:eastAsia="方正楷体_GBK"/>
          <w:kern w:val="0"/>
          <w:sz w:val="32"/>
          <w:szCs w:val="32"/>
        </w:rPr>
      </w:pPr>
      <w:r>
        <w:rPr>
          <w:rFonts w:hint="eastAsia" w:ascii="Times New Roman" w:hAnsi="Times New Roman" w:eastAsia="方正楷体_GBK"/>
          <w:kern w:val="0"/>
          <w:sz w:val="32"/>
          <w:szCs w:val="32"/>
        </w:rPr>
        <w:t>（一）体检</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面试结束后，根据总成绩从高分到低分</w:t>
      </w:r>
      <w:r>
        <w:rPr>
          <w:rFonts w:ascii="Times New Roman" w:hAnsi="Times New Roman" w:eastAsia="方正仿宋_GBK"/>
          <w:kern w:val="0"/>
          <w:sz w:val="32"/>
          <w:szCs w:val="32"/>
        </w:rPr>
        <w:t>1:1</w:t>
      </w:r>
      <w:r>
        <w:rPr>
          <w:rFonts w:hint="eastAsia" w:ascii="Times New Roman" w:hAnsi="Times New Roman" w:eastAsia="方正仿宋_GBK"/>
          <w:kern w:val="0"/>
          <w:sz w:val="32"/>
          <w:szCs w:val="32"/>
        </w:rPr>
        <w:t>确定招聘岗位体检人员。在确定招聘岗位体检人员时，若总成绩出现并列时，以面试成绩高者优先；面试成绩仍相等的，以学历高者优先；学历一致时，以基层工作经历时间长者优先；基层工作经历一致时，采取加试面试的方式确定体检人员。</w:t>
      </w:r>
    </w:p>
    <w:p>
      <w:pPr>
        <w:widowControl/>
        <w:shd w:val="clear" w:color="auto" w:fill="FFFFFF"/>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体检人员到一品街道办事处指定医院参加体检（体检费用由考生自行承担）。体检标准参照《关于修订〈公务员录用体检通用标准（试行）及〈公务员录用体检操作手册（试行）〉有关内容的通知》（人社部发〔</w:t>
      </w:r>
      <w:r>
        <w:rPr>
          <w:rFonts w:ascii="Times New Roman" w:hAnsi="Times New Roman" w:eastAsia="方正仿宋_GBK"/>
          <w:kern w:val="0"/>
          <w:sz w:val="32"/>
          <w:szCs w:val="32"/>
        </w:rPr>
        <w:t>2016</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140</w:t>
      </w:r>
      <w:r>
        <w:rPr>
          <w:rFonts w:hint="eastAsia" w:ascii="Times New Roman" w:hAnsi="Times New Roman" w:eastAsia="方正仿宋_GBK"/>
          <w:kern w:val="0"/>
          <w:sz w:val="32"/>
          <w:szCs w:val="32"/>
        </w:rPr>
        <w:t>号）等规定执行。受检人对体检结论有疑义的，可在接到体检结论通知之日起</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日内书面向一品街道办事处提出复检申请，由一品街道办事处指定医院进行一次性复检，体检结果以复检结论为准。</w:t>
      </w:r>
    </w:p>
    <w:p>
      <w:pPr>
        <w:widowControl/>
        <w:shd w:val="clear" w:color="auto" w:fill="FFFFFF"/>
        <w:spacing w:line="560" w:lineRule="exact"/>
        <w:ind w:firstLine="640"/>
        <w:jc w:val="left"/>
        <w:rPr>
          <w:rFonts w:ascii="Times New Roman" w:hAnsi="Times New Roman" w:eastAsia="方正楷体_GBK"/>
          <w:kern w:val="0"/>
          <w:sz w:val="32"/>
          <w:szCs w:val="32"/>
        </w:rPr>
      </w:pPr>
      <w:r>
        <w:rPr>
          <w:rFonts w:hint="eastAsia" w:ascii="Times New Roman" w:hAnsi="Times New Roman" w:eastAsia="方正楷体_GBK"/>
          <w:kern w:val="0"/>
          <w:sz w:val="32"/>
          <w:szCs w:val="32"/>
        </w:rPr>
        <w:t>（二）考察</w:t>
      </w:r>
    </w:p>
    <w:p>
      <w:pPr>
        <w:widowControl/>
        <w:shd w:val="clear" w:color="auto" w:fill="FFFFFF"/>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体检合格人员，由一品街道党工委组建考察组进行考察，主要考察其思想政治表现、道德品质、业务能力、工作实绩等，并对应聘人员资格条件进行复查。</w:t>
      </w:r>
    </w:p>
    <w:p>
      <w:pPr>
        <w:widowControl/>
        <w:shd w:val="clear" w:color="auto" w:fill="FFFFFF"/>
        <w:spacing w:line="560" w:lineRule="exact"/>
        <w:ind w:firstLine="640" w:firstLineChars="200"/>
        <w:jc w:val="left"/>
        <w:rPr>
          <w:rFonts w:ascii="Times New Roman" w:hAnsi="Times New Roman" w:eastAsia="方正楷体_GBK"/>
          <w:kern w:val="0"/>
          <w:sz w:val="32"/>
          <w:szCs w:val="32"/>
        </w:rPr>
      </w:pPr>
      <w:r>
        <w:rPr>
          <w:rFonts w:hint="eastAsia" w:ascii="Times New Roman" w:hAnsi="Times New Roman" w:eastAsia="方正楷体_GBK"/>
          <w:kern w:val="0"/>
          <w:sz w:val="32"/>
          <w:szCs w:val="32"/>
        </w:rPr>
        <w:t>（三）公示</w:t>
      </w:r>
    </w:p>
    <w:p>
      <w:pPr>
        <w:widowControl/>
        <w:shd w:val="clear" w:color="auto" w:fill="FFFFFF"/>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考察合格的人员，经街道党工委集体研究确定录用公示名单，并在一品街道公示栏进行公示，公示时间为</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个工作日。</w:t>
      </w:r>
    </w:p>
    <w:p>
      <w:pPr>
        <w:widowControl/>
        <w:shd w:val="clear" w:color="auto" w:fill="FFFFFF"/>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凡因体检、考察、公示不合格以及在公示前考生确认自动放弃资格所出现的缺额</w:t>
      </w:r>
      <w:r>
        <w:rPr>
          <w:rFonts w:hint="eastAsia" w:ascii="方正仿宋_GBK" w:hAnsi="Times New Roman" w:eastAsia="方正仿宋_GBK"/>
          <w:kern w:val="0"/>
          <w:sz w:val="32"/>
          <w:szCs w:val="32"/>
        </w:rPr>
        <w:t>，</w:t>
      </w:r>
      <w:r>
        <w:rPr>
          <w:rFonts w:hint="eastAsia" w:ascii="方正仿宋_GBK" w:hAnsi="Times New Roman" w:eastAsia="方正仿宋_GBK"/>
          <w:kern w:val="0"/>
          <w:sz w:val="32"/>
          <w:szCs w:val="32"/>
          <w:lang w:val="en-US" w:eastAsia="zh-CN"/>
        </w:rPr>
        <w:t>经街道党工委研究同意，可以</w:t>
      </w:r>
      <w:r>
        <w:rPr>
          <w:rFonts w:hint="eastAsia" w:ascii="方正仿宋_GBK" w:hAnsi="微软雅黑" w:eastAsia="方正仿宋_GBK"/>
          <w:color w:val="222222"/>
          <w:spacing w:val="8"/>
          <w:sz w:val="32"/>
          <w:szCs w:val="32"/>
          <w:shd w:val="clear" w:color="auto" w:fill="FFFFFF"/>
        </w:rPr>
        <w:t>在应聘参考人员中按考试总成绩从高分到低分依次递补</w:t>
      </w:r>
      <w:r>
        <w:rPr>
          <w:rFonts w:hint="eastAsia" w:ascii="Times New Roman" w:hAnsi="Times New Roman" w:eastAsia="方正仿宋_GBK"/>
          <w:kern w:val="0"/>
          <w:sz w:val="32"/>
          <w:szCs w:val="32"/>
        </w:rPr>
        <w:t>。</w:t>
      </w:r>
    </w:p>
    <w:p>
      <w:pPr>
        <w:widowControl/>
        <w:shd w:val="clear" w:color="auto" w:fill="FFFFFF"/>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八、福利待遇</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录用人员基本工资3100元/月（含社会保险个人部分）、单位缴纳五险，另外有考核奖、餐费补贴、工会福利。</w:t>
      </w:r>
    </w:p>
    <w:p>
      <w:pPr>
        <w:spacing w:line="560" w:lineRule="exact"/>
        <w:ind w:firstLine="640" w:firstLineChars="200"/>
      </w:pPr>
      <w:r>
        <w:rPr>
          <w:rStyle w:val="9"/>
          <w:rFonts w:hint="eastAsia" w:ascii="方正黑体_GBK" w:eastAsia="方正黑体_GBK"/>
          <w:b w:val="0"/>
          <w:sz w:val="32"/>
          <w:szCs w:val="32"/>
        </w:rPr>
        <w:t>九、纪律要求</w:t>
      </w:r>
      <w:r>
        <w:rPr>
          <w:rFonts w:hint="eastAsia" w:eastAsia="方正黑体_GBK"/>
          <w:b/>
          <w:sz w:val="32"/>
          <w:szCs w:val="32"/>
        </w:rPr>
        <w:t> </w:t>
      </w:r>
      <w:r>
        <w:rPr>
          <w:rFonts w:hint="eastAsia" w:ascii="方正黑体_GBK" w:eastAsia="方正黑体_GBK"/>
          <w:sz w:val="32"/>
          <w:szCs w:val="32"/>
        </w:rPr>
        <w:t xml:space="preserve"> </w:t>
      </w:r>
      <w:r>
        <w:t>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公开招聘政府公益性岗位工作人员是一项十分严肃的工作。有关单位、考生及工作人员必须严格遵守人事工作纪律，自觉接受监督，严禁弄虚作假、徇私舞弊。若有违反规定或弄虚作假者，一经查实取消其聘用资格，并追究当事人及相关责任人的责任。</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hint="eastAsia" w:ascii="Times New Roman" w:hAnsi="Times New Roman" w:eastAsia="方正仿宋_GBK"/>
          <w:kern w:val="0"/>
          <w:sz w:val="32"/>
          <w:szCs w:val="32"/>
        </w:rPr>
        <w:t>本简章由</w:t>
      </w:r>
      <w:r>
        <w:rPr>
          <w:rFonts w:hint="eastAsia" w:ascii="Times New Roman" w:hAnsi="Times New Roman" w:eastAsia="方正仿宋_GBK" w:cs="Times New Roman"/>
          <w:snapToGrid w:val="0"/>
          <w:color w:val="auto"/>
          <w:kern w:val="0"/>
          <w:sz w:val="32"/>
          <w:szCs w:val="20"/>
        </w:rPr>
        <w:t>一品街道</w:t>
      </w:r>
      <w:r>
        <w:rPr>
          <w:rFonts w:hint="eastAsia" w:ascii="Times New Roman" w:hAnsi="Times New Roman" w:eastAsia="方正仿宋_GBK" w:cs="Times New Roman"/>
          <w:snapToGrid w:val="0"/>
          <w:color w:val="auto"/>
          <w:kern w:val="0"/>
          <w:sz w:val="32"/>
          <w:szCs w:val="20"/>
          <w:lang w:eastAsia="zh-CN"/>
        </w:rPr>
        <w:t>党群工作办公室</w:t>
      </w:r>
      <w:r>
        <w:rPr>
          <w:rFonts w:hint="eastAsia" w:ascii="Times New Roman" w:hAnsi="Times New Roman" w:eastAsia="方正仿宋_GBK" w:cs="Times New Roman"/>
          <w:snapToGrid w:val="0"/>
          <w:color w:val="auto"/>
          <w:kern w:val="0"/>
          <w:sz w:val="32"/>
          <w:szCs w:val="20"/>
        </w:rPr>
        <w:t>负责解释。</w:t>
      </w:r>
    </w:p>
    <w:p>
      <w:pPr>
        <w:widowControl/>
        <w:shd w:val="clear" w:color="auto" w:fill="FFFFFF"/>
        <w:spacing w:line="560" w:lineRule="exact"/>
        <w:jc w:val="left"/>
        <w:rPr>
          <w:rFonts w:ascii="Times New Roman" w:hAnsi="Times New Roman" w:eastAsia="方正仿宋_GBK"/>
          <w:kern w:val="0"/>
          <w:sz w:val="32"/>
          <w:szCs w:val="32"/>
        </w:rPr>
      </w:pPr>
    </w:p>
    <w:p>
      <w:pPr>
        <w:widowControl/>
        <w:shd w:val="clear" w:color="auto" w:fill="FFFFFF"/>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附件</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一品街道办事处</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3年公开招聘公益性岗位、基层服务岗位工作人员一览表</w:t>
      </w:r>
    </w:p>
    <w:p>
      <w:pPr>
        <w:widowControl/>
        <w:shd w:val="clear" w:color="auto" w:fill="FFFFFF"/>
        <w:spacing w:line="560" w:lineRule="exact"/>
        <w:ind w:firstLine="1280" w:firstLineChars="400"/>
        <w:jc w:val="left"/>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一品街道</w:t>
      </w:r>
      <w:r>
        <w:rPr>
          <w:rFonts w:hint="eastAsia" w:ascii="Times New Roman" w:hAnsi="Times New Roman" w:eastAsia="方正仿宋_GBK"/>
          <w:color w:val="000000" w:themeColor="text1"/>
          <w:kern w:val="0"/>
          <w:sz w:val="32"/>
          <w:szCs w:val="32"/>
        </w:rPr>
        <w:t>公益性岗位报名登记表</w:t>
      </w:r>
    </w:p>
    <w:p>
      <w:pPr>
        <w:widowControl/>
        <w:shd w:val="clear" w:color="auto" w:fill="FFFFFF"/>
        <w:spacing w:line="560" w:lineRule="exact"/>
        <w:ind w:firstLine="640" w:firstLineChars="200"/>
        <w:jc w:val="left"/>
        <w:rPr>
          <w:rFonts w:ascii="Times New Roman" w:hAnsi="Times New Roman" w:eastAsia="方正仿宋_GBK"/>
          <w:kern w:val="0"/>
          <w:sz w:val="32"/>
          <w:szCs w:val="32"/>
        </w:rPr>
      </w:pPr>
    </w:p>
    <w:p>
      <w:pPr>
        <w:widowControl/>
        <w:shd w:val="clear" w:color="auto" w:fill="FFFFFF"/>
        <w:spacing w:line="560" w:lineRule="exact"/>
        <w:ind w:firstLine="640" w:firstLineChars="200"/>
        <w:jc w:val="right"/>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重庆市巴南区人民政府一品街道办事处</w:t>
      </w:r>
    </w:p>
    <w:p>
      <w:pPr>
        <w:widowControl/>
        <w:shd w:val="clear" w:color="auto" w:fill="FFFFFF"/>
        <w:spacing w:line="560" w:lineRule="exact"/>
        <w:ind w:firstLine="5120" w:firstLineChars="1600"/>
        <w:jc w:val="left"/>
        <w:rPr>
          <w:rFonts w:ascii="Times New Roman" w:hAnsi="Times New Roman" w:eastAsia="方正仿宋_GBK"/>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3年6月</w:t>
      </w:r>
      <w:r>
        <w:rPr>
          <w:rFonts w:hint="eastAsia" w:ascii="Times New Roman" w:hAnsi="Times New Roman" w:eastAsia="方正仿宋_GBK"/>
          <w:kern w:val="0"/>
          <w:sz w:val="32"/>
          <w:szCs w:val="32"/>
          <w:lang w:val="en-US" w:eastAsia="zh-CN"/>
        </w:rPr>
        <w:t>20</w:t>
      </w:r>
      <w:r>
        <w:rPr>
          <w:rFonts w:hint="eastAsia" w:ascii="Times New Roman" w:hAnsi="Times New Roman" w:eastAsia="方正仿宋_GBK"/>
          <w:kern w:val="0"/>
          <w:sz w:val="32"/>
          <w:szCs w:val="32"/>
        </w:rPr>
        <w:t>日</w:t>
      </w:r>
      <w:r>
        <w:rPr>
          <w:rFonts w:ascii="Times New Roman" w:hAnsi="Times New Roman" w:eastAsia="方正仿宋_GBK"/>
          <w:kern w:val="0"/>
          <w:sz w:val="32"/>
          <w:szCs w:val="32"/>
        </w:rPr>
        <w:t xml:space="preserve">  </w:t>
      </w:r>
    </w:p>
    <w:p>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p>
    <w:p>
      <w:pPr>
        <w:spacing w:line="520" w:lineRule="exact"/>
        <w:jc w:val="center"/>
        <w:rPr>
          <w:rFonts w:ascii="Times New Roman" w:hAnsi="Times New Roman"/>
          <w:sz w:val="32"/>
          <w:szCs w:val="32"/>
        </w:rPr>
      </w:pPr>
      <w:r>
        <w:rPr>
          <w:rFonts w:hint="eastAsia" w:ascii="Times New Roman" w:hAnsi="Times New Roman" w:eastAsia="方正小标宋_GBK"/>
          <w:sz w:val="36"/>
          <w:szCs w:val="36"/>
        </w:rPr>
        <w:t>一品街道办事处</w:t>
      </w:r>
      <w:r>
        <w:rPr>
          <w:rFonts w:ascii="Times New Roman" w:hAnsi="Times New Roman" w:eastAsia="方正小标宋_GBK"/>
          <w:sz w:val="36"/>
          <w:szCs w:val="36"/>
        </w:rPr>
        <w:t>202</w:t>
      </w:r>
      <w:r>
        <w:rPr>
          <w:rFonts w:hint="eastAsia" w:ascii="Times New Roman" w:hAnsi="Times New Roman" w:eastAsia="方正小标宋_GBK"/>
          <w:sz w:val="36"/>
          <w:szCs w:val="36"/>
        </w:rPr>
        <w:t>3年公开招聘公益性岗位、基层服务岗位工作人员岗位一览表</w:t>
      </w:r>
    </w:p>
    <w:tbl>
      <w:tblPr>
        <w:tblStyle w:val="7"/>
        <w:tblpPr w:leftFromText="180" w:rightFromText="180" w:vertAnchor="text" w:horzAnchor="margin" w:tblpXSpec="center" w:tblpY="1427"/>
        <w:tblOverlap w:val="never"/>
        <w:tblW w:w="12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862"/>
        <w:gridCol w:w="2543"/>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84" w:type="dxa"/>
          </w:tcPr>
          <w:p>
            <w:pPr>
              <w:spacing w:line="560" w:lineRule="exact"/>
              <w:jc w:val="center"/>
              <w:textAlignment w:val="baseline"/>
              <w:rPr>
                <w:rFonts w:ascii="方正仿宋_GBK" w:hAnsi="????_GBK" w:eastAsia="方正仿宋_GBK" w:cs="????_GBK"/>
                <w:b/>
                <w:color w:val="000000" w:themeColor="text1"/>
                <w:sz w:val="32"/>
                <w:szCs w:val="32"/>
              </w:rPr>
            </w:pPr>
            <w:r>
              <w:rPr>
                <w:rFonts w:hint="eastAsia" w:ascii="方正仿宋_GBK" w:hAnsi="宋体" w:eastAsia="方正仿宋_GBK" w:cs="宋体"/>
                <w:b/>
                <w:color w:val="000000" w:themeColor="text1"/>
                <w:sz w:val="32"/>
                <w:szCs w:val="32"/>
              </w:rPr>
              <w:t>序号</w:t>
            </w:r>
          </w:p>
        </w:tc>
        <w:tc>
          <w:tcPr>
            <w:tcW w:w="1862" w:type="dxa"/>
          </w:tcPr>
          <w:p>
            <w:pPr>
              <w:spacing w:line="560" w:lineRule="exact"/>
              <w:jc w:val="center"/>
              <w:textAlignment w:val="baseline"/>
              <w:rPr>
                <w:rFonts w:ascii="方正仿宋_GBK" w:hAnsi="????_GBK" w:eastAsia="方正仿宋_GBK" w:cs="????_GBK"/>
                <w:b/>
                <w:color w:val="000000" w:themeColor="text1"/>
                <w:sz w:val="32"/>
                <w:szCs w:val="32"/>
              </w:rPr>
            </w:pPr>
            <w:r>
              <w:rPr>
                <w:rFonts w:hint="eastAsia" w:ascii="方正仿宋_GBK" w:hAnsi="宋体" w:eastAsia="方正仿宋_GBK" w:cs="宋体"/>
                <w:b/>
                <w:color w:val="000000" w:themeColor="text1"/>
                <w:sz w:val="32"/>
                <w:szCs w:val="32"/>
              </w:rPr>
              <w:t>用工部门</w:t>
            </w:r>
          </w:p>
        </w:tc>
        <w:tc>
          <w:tcPr>
            <w:tcW w:w="2543" w:type="dxa"/>
          </w:tcPr>
          <w:p>
            <w:pPr>
              <w:spacing w:line="560" w:lineRule="exact"/>
              <w:jc w:val="center"/>
              <w:textAlignment w:val="baseline"/>
              <w:rPr>
                <w:rFonts w:ascii="方正仿宋_GBK" w:hAnsi="????_GBK" w:eastAsia="方正仿宋_GBK" w:cs="????_GBK"/>
                <w:b/>
                <w:color w:val="000000" w:themeColor="text1"/>
                <w:sz w:val="32"/>
                <w:szCs w:val="32"/>
              </w:rPr>
            </w:pPr>
            <w:r>
              <w:rPr>
                <w:rFonts w:hint="eastAsia" w:ascii="方正仿宋_GBK" w:hAnsi="宋体" w:eastAsia="方正仿宋_GBK" w:cs="宋体"/>
                <w:b/>
                <w:color w:val="000000" w:themeColor="text1"/>
                <w:sz w:val="32"/>
                <w:szCs w:val="32"/>
              </w:rPr>
              <w:t>岗位</w:t>
            </w:r>
          </w:p>
        </w:tc>
        <w:tc>
          <w:tcPr>
            <w:tcW w:w="7009" w:type="dxa"/>
          </w:tcPr>
          <w:p>
            <w:pPr>
              <w:spacing w:line="560" w:lineRule="exact"/>
              <w:jc w:val="center"/>
              <w:textAlignment w:val="baseline"/>
              <w:rPr>
                <w:rFonts w:ascii="方正仿宋_GBK" w:hAnsi="????_GBK" w:eastAsia="方正仿宋_GBK" w:cs="????_GBK"/>
                <w:b/>
                <w:color w:val="000000" w:themeColor="text1"/>
                <w:sz w:val="32"/>
                <w:szCs w:val="32"/>
              </w:rPr>
            </w:pPr>
            <w:r>
              <w:rPr>
                <w:rFonts w:hint="eastAsia" w:ascii="方正仿宋_GBK" w:hAnsi="宋体" w:eastAsia="方正仿宋_GBK" w:cs="宋体"/>
                <w:b/>
                <w:color w:val="000000" w:themeColor="text1"/>
                <w:sz w:val="32"/>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84" w:type="dxa"/>
            <w:vAlign w:val="center"/>
          </w:tcPr>
          <w:p>
            <w:pPr>
              <w:spacing w:line="560" w:lineRule="exact"/>
              <w:jc w:val="center"/>
              <w:textAlignment w:val="baseline"/>
              <w:rPr>
                <w:rFonts w:ascii="方正仿宋_GBK" w:hAnsi="????_GBK" w:eastAsia="方正仿宋_GBK" w:cs="????_GBK"/>
                <w:color w:val="000000" w:themeColor="text1"/>
                <w:sz w:val="30"/>
                <w:szCs w:val="30"/>
              </w:rPr>
            </w:pPr>
            <w:r>
              <w:rPr>
                <w:rFonts w:ascii="方正仿宋_GBK" w:hAnsi="????_GBK" w:eastAsia="方正仿宋_GBK" w:cs="????_GBK"/>
                <w:color w:val="000000" w:themeColor="text1"/>
                <w:sz w:val="30"/>
                <w:szCs w:val="30"/>
              </w:rPr>
              <w:t>1</w:t>
            </w:r>
          </w:p>
        </w:tc>
        <w:tc>
          <w:tcPr>
            <w:tcW w:w="1862" w:type="dxa"/>
            <w:vAlign w:val="center"/>
          </w:tcPr>
          <w:p>
            <w:pPr>
              <w:spacing w:line="560" w:lineRule="exact"/>
              <w:jc w:val="center"/>
              <w:textAlignment w:val="baseline"/>
              <w:rPr>
                <w:rFonts w:ascii="方正仿宋_GBK" w:hAnsi="????_GBK" w:eastAsia="方正仿宋_GBK" w:cs="????_GBK"/>
                <w:color w:val="000000" w:themeColor="text1"/>
                <w:sz w:val="30"/>
                <w:szCs w:val="30"/>
              </w:rPr>
            </w:pPr>
            <w:r>
              <w:rPr>
                <w:rFonts w:hint="eastAsia" w:ascii="方正仿宋_GBK" w:hAnsi="宋体" w:eastAsia="方正仿宋_GBK" w:cs="宋体"/>
                <w:color w:val="000000" w:themeColor="text1"/>
                <w:sz w:val="30"/>
                <w:szCs w:val="30"/>
              </w:rPr>
              <w:t>一品街道办事处</w:t>
            </w:r>
          </w:p>
        </w:tc>
        <w:tc>
          <w:tcPr>
            <w:tcW w:w="2543" w:type="dxa"/>
            <w:vAlign w:val="center"/>
          </w:tcPr>
          <w:p>
            <w:pPr>
              <w:spacing w:line="560" w:lineRule="exact"/>
              <w:jc w:val="center"/>
              <w:textAlignment w:val="baseline"/>
              <w:rPr>
                <w:rFonts w:ascii="方正仿宋_GBK" w:hAnsi="????_GBK" w:eastAsia="方正仿宋_GBK" w:cs="????_GBK"/>
                <w:sz w:val="30"/>
                <w:szCs w:val="30"/>
              </w:rPr>
            </w:pPr>
            <w:r>
              <w:rPr>
                <w:rFonts w:hint="eastAsia" w:ascii="方正仿宋_GBK" w:hAnsi="宋体" w:eastAsia="方正仿宋_GBK" w:cs="宋体"/>
                <w:kern w:val="0"/>
                <w:sz w:val="30"/>
                <w:szCs w:val="30"/>
              </w:rPr>
              <w:t>食药监协管员</w:t>
            </w:r>
          </w:p>
        </w:tc>
        <w:tc>
          <w:tcPr>
            <w:tcW w:w="7009" w:type="dxa"/>
          </w:tcPr>
          <w:p>
            <w:pPr>
              <w:spacing w:line="560" w:lineRule="exact"/>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食品经营许可审批资料受理，食品药品投诉、举报、登记，协助食品快检，资料归档、报送。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84" w:type="dxa"/>
            <w:vAlign w:val="center"/>
          </w:tcPr>
          <w:p>
            <w:pPr>
              <w:spacing w:line="560" w:lineRule="exact"/>
              <w:jc w:val="center"/>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2</w:t>
            </w:r>
          </w:p>
        </w:tc>
        <w:tc>
          <w:tcPr>
            <w:tcW w:w="1862" w:type="dxa"/>
            <w:vAlign w:val="center"/>
          </w:tcPr>
          <w:p>
            <w:pPr>
              <w:spacing w:line="560" w:lineRule="exact"/>
              <w:jc w:val="center"/>
              <w:textAlignment w:val="baseline"/>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一品街道办事处</w:t>
            </w:r>
          </w:p>
        </w:tc>
        <w:tc>
          <w:tcPr>
            <w:tcW w:w="2543" w:type="dxa"/>
            <w:vAlign w:val="center"/>
          </w:tcPr>
          <w:p>
            <w:pPr>
              <w:spacing w:line="560" w:lineRule="exact"/>
              <w:jc w:val="center"/>
              <w:textAlignment w:val="baseline"/>
              <w:rPr>
                <w:rFonts w:ascii="方正仿宋_GBK" w:hAnsi="????_GBK" w:eastAsia="方正仿宋_GBK" w:cs="????_GBK"/>
                <w:sz w:val="30"/>
                <w:szCs w:val="30"/>
              </w:rPr>
            </w:pPr>
            <w:r>
              <w:rPr>
                <w:rFonts w:hint="eastAsia" w:ascii="方正仿宋_GBK" w:hAnsi="宋体" w:eastAsia="方正仿宋_GBK" w:cs="宋体"/>
                <w:kern w:val="0"/>
                <w:sz w:val="30"/>
                <w:szCs w:val="30"/>
              </w:rPr>
              <w:t>卫生健康协管</w:t>
            </w:r>
          </w:p>
        </w:tc>
        <w:tc>
          <w:tcPr>
            <w:tcW w:w="7009" w:type="dxa"/>
          </w:tcPr>
          <w:p>
            <w:pPr>
              <w:spacing w:line="560" w:lineRule="exact"/>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卫生档案编制，重点场所卫生问题排查，相关信息报送等。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84" w:type="dxa"/>
            <w:vAlign w:val="center"/>
          </w:tcPr>
          <w:p>
            <w:pPr>
              <w:spacing w:line="560" w:lineRule="exact"/>
              <w:jc w:val="center"/>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3</w:t>
            </w:r>
          </w:p>
        </w:tc>
        <w:tc>
          <w:tcPr>
            <w:tcW w:w="1862" w:type="dxa"/>
            <w:vAlign w:val="center"/>
          </w:tcPr>
          <w:p>
            <w:pPr>
              <w:spacing w:line="560" w:lineRule="exact"/>
              <w:jc w:val="center"/>
              <w:textAlignment w:val="baseline"/>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一品街道办事处</w:t>
            </w:r>
          </w:p>
        </w:tc>
        <w:tc>
          <w:tcPr>
            <w:tcW w:w="2543" w:type="dxa"/>
            <w:vAlign w:val="center"/>
          </w:tcPr>
          <w:p>
            <w:pPr>
              <w:spacing w:line="560" w:lineRule="exact"/>
              <w:jc w:val="center"/>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社保协管</w:t>
            </w:r>
          </w:p>
        </w:tc>
        <w:tc>
          <w:tcPr>
            <w:tcW w:w="7009" w:type="dxa"/>
          </w:tcPr>
          <w:p>
            <w:pPr>
              <w:spacing w:line="560" w:lineRule="exact"/>
              <w:textAlignment w:val="baseline"/>
              <w:rPr>
                <w:rFonts w:ascii="方正仿宋_GBK" w:hAnsi="????_GBK" w:eastAsia="方正仿宋_GBK" w:cs="????_GBK"/>
                <w:color w:val="000000" w:themeColor="text1"/>
                <w:sz w:val="30"/>
                <w:szCs w:val="30"/>
              </w:rPr>
            </w:pPr>
            <w:r>
              <w:rPr>
                <w:rFonts w:hint="eastAsia" w:ascii="方正仿宋_GBK" w:hAnsi="????_GBK" w:eastAsia="方正仿宋_GBK" w:cs="????_GBK"/>
                <w:color w:val="000000" w:themeColor="text1"/>
                <w:sz w:val="30"/>
                <w:szCs w:val="30"/>
              </w:rPr>
              <w:t>城乡居民养老保险参保，退休人员待遇办理，死亡人员经济补偿金审核上报；社保档案资料整理归档等。</w:t>
            </w:r>
          </w:p>
        </w:tc>
      </w:tr>
    </w:tbl>
    <w:p>
      <w:pPr>
        <w:spacing w:line="560" w:lineRule="exact"/>
        <w:jc w:val="left"/>
        <w:rPr>
          <w:rFonts w:ascii="Times New Roman" w:hAnsi="Times New Roman"/>
          <w:sz w:val="32"/>
          <w:szCs w:val="32"/>
        </w:rPr>
        <w:sectPr>
          <w:footerReference r:id="rId4" w:type="default"/>
          <w:pgSz w:w="16838" w:h="11906" w:orient="landscape"/>
          <w:pgMar w:top="851" w:right="1440" w:bottom="851" w:left="1440" w:header="851" w:footer="992" w:gutter="0"/>
          <w:pgNumType w:fmt="numberInDash" w:start="1"/>
          <w:cols w:space="425" w:num="1"/>
          <w:docGrid w:type="lines" w:linePitch="312" w:charSpace="0"/>
        </w:sectPr>
      </w:pPr>
    </w:p>
    <w:p>
      <w:pPr>
        <w:spacing w:line="560" w:lineRule="exact"/>
        <w:jc w:val="left"/>
        <w:rPr>
          <w:rFonts w:ascii="方正小标宋_GBK" w:hAnsi="方正小标宋_GBK" w:eastAsia="方正小标宋_GBK" w:cs="方正小标宋_GBK"/>
          <w:b/>
          <w:color w:val="FF0000"/>
          <w:kern w:val="0"/>
          <w:sz w:val="36"/>
          <w:szCs w:val="36"/>
        </w:rPr>
      </w:pPr>
      <w:r>
        <w:rPr>
          <w:rFonts w:hint="eastAsia" w:ascii="Times New Roman" w:hAnsi="Times New Roman"/>
          <w:sz w:val="32"/>
          <w:szCs w:val="32"/>
        </w:rPr>
        <w:t>附件</w:t>
      </w:r>
      <w:r>
        <w:rPr>
          <w:rFonts w:ascii="Times New Roman" w:hAnsi="Times New Roman"/>
          <w:sz w:val="32"/>
          <w:szCs w:val="32"/>
        </w:rPr>
        <w:t>2</w:t>
      </w:r>
      <w:r>
        <w:rPr>
          <w:rFonts w:hint="eastAsia" w:ascii="方正小标宋_GBK" w:hAnsi="方正小标宋_GBK" w:eastAsia="方正小标宋_GBK" w:cs="方正小标宋_GBK"/>
          <w:b/>
          <w:color w:val="FF0000"/>
          <w:kern w:val="0"/>
          <w:sz w:val="36"/>
          <w:szCs w:val="36"/>
        </w:rPr>
        <w:t xml:space="preserve"> </w:t>
      </w:r>
    </w:p>
    <w:p>
      <w:pPr>
        <w:spacing w:line="56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一品街道公益性岗位报名登记表</w:t>
      </w:r>
    </w:p>
    <w:tbl>
      <w:tblPr>
        <w:tblStyle w:val="7"/>
        <w:tblpPr w:leftFromText="180" w:rightFromText="180" w:vertAnchor="text" w:horzAnchor="margin" w:tblpY="594"/>
        <w:tblOverlap w:val="never"/>
        <w:tblW w:w="890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
        <w:gridCol w:w="1303"/>
        <w:gridCol w:w="13"/>
        <w:gridCol w:w="1085"/>
        <w:gridCol w:w="521"/>
        <w:gridCol w:w="815"/>
        <w:gridCol w:w="299"/>
        <w:gridCol w:w="333"/>
        <w:gridCol w:w="939"/>
        <w:gridCol w:w="37"/>
        <w:gridCol w:w="346"/>
        <w:gridCol w:w="956"/>
        <w:gridCol w:w="14"/>
        <w:gridCol w:w="18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姓名</w:t>
            </w:r>
          </w:p>
        </w:tc>
        <w:tc>
          <w:tcPr>
            <w:tcW w:w="1098" w:type="dxa"/>
            <w:gridSpan w:val="2"/>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336"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性别</w:t>
            </w:r>
          </w:p>
        </w:tc>
        <w:tc>
          <w:tcPr>
            <w:tcW w:w="632" w:type="dxa"/>
            <w:gridSpan w:val="2"/>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322" w:type="dxa"/>
            <w:gridSpan w:val="3"/>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政治面貌</w:t>
            </w:r>
          </w:p>
        </w:tc>
        <w:tc>
          <w:tcPr>
            <w:tcW w:w="1152" w:type="dxa"/>
            <w:gridSpan w:val="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2042" w:type="dxa"/>
            <w:vMerge w:val="restart"/>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Arial" w:hAnsi="Arial" w:cs="Arial"/>
                <w:kern w:val="0"/>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全日制教育学历</w:t>
            </w:r>
          </w:p>
        </w:tc>
        <w:tc>
          <w:tcPr>
            <w:tcW w:w="1098" w:type="dxa"/>
            <w:gridSpan w:val="2"/>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336"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毕业院校及专业</w:t>
            </w:r>
          </w:p>
        </w:tc>
        <w:tc>
          <w:tcPr>
            <w:tcW w:w="3106" w:type="dxa"/>
            <w:gridSpan w:val="8"/>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2042" w:type="dxa"/>
            <w:vMerge w:val="continue"/>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继续教育学历</w:t>
            </w:r>
          </w:p>
        </w:tc>
        <w:tc>
          <w:tcPr>
            <w:tcW w:w="1098" w:type="dxa"/>
            <w:gridSpan w:val="2"/>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336"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毕业院校及专业</w:t>
            </w:r>
          </w:p>
        </w:tc>
        <w:tc>
          <w:tcPr>
            <w:tcW w:w="3106" w:type="dxa"/>
            <w:gridSpan w:val="8"/>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2042" w:type="dxa"/>
            <w:vMerge w:val="continue"/>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家庭住址</w:t>
            </w:r>
          </w:p>
        </w:tc>
        <w:tc>
          <w:tcPr>
            <w:tcW w:w="7582" w:type="dxa"/>
            <w:gridSpan w:val="1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vAlign w:val="center"/>
          </w:tcPr>
          <w:p>
            <w:pPr>
              <w:widowControl/>
              <w:spacing w:line="500" w:lineRule="exact"/>
              <w:jc w:val="center"/>
              <w:rPr>
                <w:rFonts w:ascii="Arial" w:hAnsi="Arial" w:cs="Arial"/>
                <w:kern w:val="0"/>
                <w:szCs w:val="21"/>
              </w:rPr>
            </w:pPr>
            <w:r>
              <w:rPr>
                <w:rFonts w:hint="eastAsia" w:ascii="宋体" w:hAnsi="宋体" w:cs="Arial"/>
                <w:kern w:val="0"/>
                <w:sz w:val="24"/>
              </w:rPr>
              <w:t>出生地</w:t>
            </w:r>
          </w:p>
        </w:tc>
        <w:tc>
          <w:tcPr>
            <w:tcW w:w="2733" w:type="dxa"/>
            <w:gridSpan w:val="5"/>
            <w:shd w:val="clear" w:color="auto" w:fill="auto"/>
            <w:vAlign w:val="center"/>
          </w:tcPr>
          <w:p>
            <w:pPr>
              <w:widowControl/>
              <w:spacing w:line="500" w:lineRule="exact"/>
              <w:jc w:val="left"/>
              <w:rPr>
                <w:rFonts w:ascii="Arial" w:hAnsi="Arial" w:cs="Arial"/>
                <w:kern w:val="0"/>
                <w:szCs w:val="21"/>
              </w:rPr>
            </w:pPr>
          </w:p>
        </w:tc>
        <w:tc>
          <w:tcPr>
            <w:tcW w:w="1309" w:type="dxa"/>
            <w:gridSpan w:val="3"/>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户籍地</w:t>
            </w:r>
          </w:p>
        </w:tc>
        <w:tc>
          <w:tcPr>
            <w:tcW w:w="3540" w:type="dxa"/>
            <w:gridSpan w:val="5"/>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vAlign w:val="center"/>
          </w:tcPr>
          <w:p>
            <w:pPr>
              <w:widowControl/>
              <w:spacing w:line="500" w:lineRule="exact"/>
              <w:jc w:val="center"/>
              <w:rPr>
                <w:rFonts w:ascii="Arial" w:hAnsi="Arial" w:cs="Arial"/>
                <w:kern w:val="0"/>
                <w:szCs w:val="21"/>
              </w:rPr>
            </w:pPr>
            <w:r>
              <w:rPr>
                <w:rFonts w:hint="eastAsia" w:ascii="宋体" w:hAnsi="宋体" w:cs="Arial"/>
                <w:kern w:val="0"/>
                <w:sz w:val="24"/>
              </w:rPr>
              <w:t>从事职业</w:t>
            </w:r>
          </w:p>
        </w:tc>
        <w:tc>
          <w:tcPr>
            <w:tcW w:w="2733" w:type="dxa"/>
            <w:gridSpan w:val="5"/>
            <w:shd w:val="clear" w:color="auto" w:fill="auto"/>
            <w:vAlign w:val="center"/>
          </w:tcPr>
          <w:p>
            <w:pPr>
              <w:widowControl/>
              <w:spacing w:line="500" w:lineRule="exact"/>
              <w:jc w:val="left"/>
              <w:rPr>
                <w:rFonts w:ascii="Arial" w:hAnsi="Arial" w:cs="Arial"/>
                <w:kern w:val="0"/>
                <w:szCs w:val="21"/>
              </w:rPr>
            </w:pPr>
          </w:p>
        </w:tc>
        <w:tc>
          <w:tcPr>
            <w:tcW w:w="1309" w:type="dxa"/>
            <w:gridSpan w:val="3"/>
            <w:shd w:val="clear" w:color="auto" w:fill="auto"/>
            <w:tcMar>
              <w:top w:w="0" w:type="dxa"/>
              <w:left w:w="105" w:type="dxa"/>
              <w:bottom w:w="0" w:type="dxa"/>
              <w:right w:w="105" w:type="dxa"/>
            </w:tcMar>
            <w:vAlign w:val="center"/>
          </w:tcPr>
          <w:p>
            <w:pPr>
              <w:widowControl/>
              <w:spacing w:line="500" w:lineRule="exact"/>
              <w:jc w:val="center"/>
              <w:rPr>
                <w:rFonts w:ascii="宋体" w:hAnsi="宋体" w:cs="Arial"/>
                <w:kern w:val="0"/>
                <w:sz w:val="24"/>
              </w:rPr>
            </w:pPr>
            <w:r>
              <w:rPr>
                <w:rFonts w:hint="eastAsia" w:ascii="宋体" w:hAnsi="宋体" w:cs="Arial"/>
                <w:kern w:val="0"/>
                <w:sz w:val="24"/>
              </w:rPr>
              <w:t>身份证</w:t>
            </w:r>
          </w:p>
          <w:p>
            <w:pPr>
              <w:widowControl/>
              <w:spacing w:line="500" w:lineRule="exact"/>
              <w:jc w:val="center"/>
              <w:rPr>
                <w:rFonts w:ascii="Arial" w:hAnsi="Arial" w:cs="Arial"/>
                <w:kern w:val="0"/>
                <w:szCs w:val="21"/>
              </w:rPr>
            </w:pPr>
            <w:r>
              <w:rPr>
                <w:rFonts w:hint="eastAsia" w:ascii="宋体" w:hAnsi="宋体" w:cs="Arial"/>
                <w:kern w:val="0"/>
                <w:sz w:val="24"/>
              </w:rPr>
              <w:t>号码</w:t>
            </w:r>
          </w:p>
        </w:tc>
        <w:tc>
          <w:tcPr>
            <w:tcW w:w="3540" w:type="dxa"/>
            <w:gridSpan w:val="5"/>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联系电话</w:t>
            </w:r>
          </w:p>
        </w:tc>
        <w:tc>
          <w:tcPr>
            <w:tcW w:w="1619" w:type="dxa"/>
            <w:gridSpan w:val="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114"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QQ号码</w:t>
            </w:r>
          </w:p>
        </w:tc>
        <w:tc>
          <w:tcPr>
            <w:tcW w:w="1309" w:type="dxa"/>
            <w:gridSpan w:val="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c>
          <w:tcPr>
            <w:tcW w:w="1302" w:type="dxa"/>
            <w:gridSpan w:val="2"/>
            <w:shd w:val="clear" w:color="auto" w:fill="auto"/>
            <w:tcMar>
              <w:top w:w="0" w:type="dxa"/>
              <w:left w:w="105" w:type="dxa"/>
              <w:bottom w:w="0" w:type="dxa"/>
              <w:right w:w="105" w:type="dxa"/>
            </w:tcMar>
            <w:vAlign w:val="center"/>
          </w:tcPr>
          <w:p>
            <w:pPr>
              <w:widowControl/>
              <w:spacing w:line="500" w:lineRule="exact"/>
              <w:jc w:val="center"/>
              <w:rPr>
                <w:rFonts w:ascii="Arial" w:hAnsi="Arial" w:cs="Arial"/>
                <w:kern w:val="0"/>
                <w:szCs w:val="21"/>
              </w:rPr>
            </w:pPr>
            <w:r>
              <w:rPr>
                <w:rFonts w:hint="eastAsia" w:ascii="宋体" w:hAnsi="宋体" w:cs="Arial"/>
                <w:kern w:val="0"/>
                <w:sz w:val="24"/>
              </w:rPr>
              <w:t>微信账号</w:t>
            </w:r>
          </w:p>
        </w:tc>
        <w:tc>
          <w:tcPr>
            <w:tcW w:w="2238" w:type="dxa"/>
            <w:gridSpan w:val="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2" w:hRule="atLeast"/>
          <w:tblCellSpacing w:w="0" w:type="dxa"/>
        </w:trPr>
        <w:tc>
          <w:tcPr>
            <w:tcW w:w="1322" w:type="dxa"/>
            <w:gridSpan w:val="2"/>
            <w:shd w:val="clear" w:color="auto" w:fill="auto"/>
            <w:tcMar>
              <w:top w:w="0" w:type="dxa"/>
              <w:left w:w="105" w:type="dxa"/>
              <w:bottom w:w="0" w:type="dxa"/>
              <w:right w:w="105" w:type="dxa"/>
            </w:tcMar>
            <w:textDirection w:val="tbLrV"/>
            <w:vAlign w:val="center"/>
          </w:tcPr>
          <w:p>
            <w:pPr>
              <w:widowControl/>
              <w:spacing w:line="500" w:lineRule="exact"/>
              <w:ind w:left="113" w:right="113"/>
              <w:jc w:val="center"/>
              <w:rPr>
                <w:rFonts w:ascii="Arial" w:hAnsi="Arial" w:cs="Arial"/>
                <w:kern w:val="0"/>
                <w:szCs w:val="21"/>
              </w:rPr>
            </w:pPr>
            <w:r>
              <w:rPr>
                <w:rFonts w:hint="eastAsia" w:ascii="宋体" w:hAnsi="宋体" w:cs="Arial"/>
                <w:kern w:val="0"/>
                <w:sz w:val="24"/>
              </w:rPr>
              <w:t>个人简历</w:t>
            </w:r>
          </w:p>
        </w:tc>
        <w:tc>
          <w:tcPr>
            <w:tcW w:w="7582" w:type="dxa"/>
            <w:gridSpan w:val="13"/>
            <w:shd w:val="clear" w:color="auto" w:fill="auto"/>
            <w:tcMar>
              <w:top w:w="0" w:type="dxa"/>
              <w:left w:w="105" w:type="dxa"/>
              <w:bottom w:w="0" w:type="dxa"/>
              <w:right w:w="105" w:type="dxa"/>
            </w:tcMar>
            <w:vAlign w:val="center"/>
          </w:tcPr>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270" w:hRule="atLeast"/>
          <w:tblCellSpacing w:w="0" w:type="dxa"/>
        </w:trPr>
        <w:tc>
          <w:tcPr>
            <w:tcW w:w="1316" w:type="dxa"/>
            <w:gridSpan w:val="2"/>
            <w:vMerge w:val="restart"/>
            <w:vAlign w:val="center"/>
          </w:tcPr>
          <w:p>
            <w:pPr>
              <w:spacing w:line="500" w:lineRule="exact"/>
              <w:ind w:left="-178" w:leftChars="-85" w:right="-218" w:rightChars="-104"/>
              <w:jc w:val="center"/>
              <w:rPr>
                <w:sz w:val="18"/>
                <w:szCs w:val="21"/>
              </w:rPr>
            </w:pPr>
            <w:r>
              <w:rPr>
                <w:rFonts w:hint="eastAsia" w:ascii="宋体" w:hAnsi="宋体" w:cs="Arial"/>
                <w:kern w:val="0"/>
                <w:sz w:val="24"/>
              </w:rPr>
              <w:t>报名岗位</w:t>
            </w:r>
          </w:p>
        </w:tc>
        <w:tc>
          <w:tcPr>
            <w:tcW w:w="3992" w:type="dxa"/>
            <w:gridSpan w:val="6"/>
            <w:vMerge w:val="restart"/>
            <w:vAlign w:val="bottom"/>
          </w:tcPr>
          <w:p>
            <w:pPr>
              <w:spacing w:line="500" w:lineRule="exact"/>
              <w:ind w:right="-218" w:rightChars="-104"/>
              <w:jc w:val="left"/>
              <w:rPr>
                <w:sz w:val="18"/>
                <w:szCs w:val="21"/>
                <w:u w:val="single"/>
              </w:rPr>
            </w:pPr>
            <w:r>
              <w:rPr>
                <w:rFonts w:hint="eastAsia"/>
                <w:sz w:val="18"/>
                <w:szCs w:val="21"/>
                <w:u w:val="single"/>
              </w:rPr>
              <w:t xml:space="preserve">              （岗位）</w:t>
            </w:r>
          </w:p>
          <w:p>
            <w:pPr>
              <w:spacing w:line="500" w:lineRule="exact"/>
              <w:ind w:right="-218" w:rightChars="-104"/>
              <w:jc w:val="left"/>
              <w:rPr>
                <w:sz w:val="18"/>
                <w:szCs w:val="21"/>
              </w:rPr>
            </w:pPr>
            <w:r>
              <w:rPr>
                <w:sz w:val="18"/>
                <w:szCs w:val="21"/>
              </w:rPr>
              <w:t xml:space="preserve">本人签字：                    </w:t>
            </w:r>
          </w:p>
          <w:p>
            <w:pPr>
              <w:spacing w:line="500" w:lineRule="exact"/>
              <w:ind w:right="-218" w:rightChars="-104" w:firstLine="1710" w:firstLineChars="950"/>
              <w:rPr>
                <w:sz w:val="18"/>
                <w:szCs w:val="21"/>
              </w:rPr>
            </w:pPr>
            <w:r>
              <w:rPr>
                <w:sz w:val="18"/>
                <w:szCs w:val="21"/>
              </w:rPr>
              <w:t xml:space="preserve">年  </w:t>
            </w:r>
            <w:r>
              <w:rPr>
                <w:rFonts w:hint="eastAsia"/>
                <w:sz w:val="18"/>
                <w:szCs w:val="21"/>
              </w:rPr>
              <w:t>　</w:t>
            </w:r>
            <w:r>
              <w:rPr>
                <w:sz w:val="18"/>
                <w:szCs w:val="21"/>
              </w:rPr>
              <w:t>月</w:t>
            </w:r>
            <w:r>
              <w:rPr>
                <w:rFonts w:hint="eastAsia"/>
                <w:sz w:val="18"/>
                <w:szCs w:val="21"/>
              </w:rPr>
              <w:t>　　</w:t>
            </w:r>
            <w:r>
              <w:rPr>
                <w:sz w:val="18"/>
                <w:szCs w:val="21"/>
              </w:rPr>
              <w:t xml:space="preserve">  日  </w:t>
            </w:r>
          </w:p>
        </w:tc>
        <w:tc>
          <w:tcPr>
            <w:tcW w:w="3577" w:type="dxa"/>
            <w:gridSpan w:val="6"/>
          </w:tcPr>
          <w:p>
            <w:pPr>
              <w:spacing w:line="500" w:lineRule="exact"/>
              <w:jc w:val="center"/>
              <w:rPr>
                <w:sz w:val="18"/>
                <w:szCs w:val="21"/>
              </w:rPr>
            </w:pPr>
            <w:r>
              <w:rPr>
                <w:sz w:val="18"/>
                <w:szCs w:val="21"/>
              </w:rPr>
              <w:t>是否服从调配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270" w:hRule="atLeast"/>
          <w:tblCellSpacing w:w="0" w:type="dxa"/>
        </w:trPr>
        <w:tc>
          <w:tcPr>
            <w:tcW w:w="1316" w:type="dxa"/>
            <w:gridSpan w:val="2"/>
            <w:vMerge w:val="continue"/>
            <w:vAlign w:val="center"/>
          </w:tcPr>
          <w:p>
            <w:pPr>
              <w:spacing w:line="500" w:lineRule="exact"/>
              <w:ind w:left="-178" w:leftChars="-85" w:right="-218" w:rightChars="-104"/>
              <w:jc w:val="center"/>
              <w:rPr>
                <w:sz w:val="18"/>
                <w:szCs w:val="21"/>
              </w:rPr>
            </w:pPr>
          </w:p>
        </w:tc>
        <w:tc>
          <w:tcPr>
            <w:tcW w:w="3992" w:type="dxa"/>
            <w:gridSpan w:val="6"/>
            <w:vMerge w:val="continue"/>
          </w:tcPr>
          <w:p>
            <w:pPr>
              <w:spacing w:line="500" w:lineRule="exact"/>
              <w:ind w:right="-218" w:rightChars="-104" w:firstLine="360" w:firstLineChars="200"/>
              <w:rPr>
                <w:sz w:val="18"/>
                <w:szCs w:val="21"/>
              </w:rPr>
            </w:pPr>
          </w:p>
        </w:tc>
        <w:tc>
          <w:tcPr>
            <w:tcW w:w="1353" w:type="dxa"/>
            <w:gridSpan w:val="4"/>
            <w:vAlign w:val="center"/>
          </w:tcPr>
          <w:p>
            <w:pPr>
              <w:spacing w:line="500" w:lineRule="exact"/>
              <w:ind w:right="-218" w:rightChars="-104"/>
              <w:jc w:val="center"/>
              <w:rPr>
                <w:sz w:val="18"/>
                <w:szCs w:val="21"/>
              </w:rPr>
            </w:pPr>
            <w:r>
              <w:rPr>
                <w:sz w:val="18"/>
                <w:szCs w:val="21"/>
              </w:rPr>
              <w:t>是</w:t>
            </w:r>
          </w:p>
        </w:tc>
        <w:tc>
          <w:tcPr>
            <w:tcW w:w="2224" w:type="dxa"/>
            <w:gridSpan w:val="2"/>
          </w:tcPr>
          <w:p>
            <w:pPr>
              <w:spacing w:line="500" w:lineRule="exact"/>
              <w:jc w:val="center"/>
              <w:rPr>
                <w:sz w:val="18"/>
                <w:szCs w:val="21"/>
              </w:rPr>
            </w:pPr>
            <w:r>
              <w:rPr>
                <w:sz w:val="18"/>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9" w:type="dxa"/>
          <w:trHeight w:val="270" w:hRule="atLeast"/>
          <w:tblCellSpacing w:w="0" w:type="dxa"/>
        </w:trPr>
        <w:tc>
          <w:tcPr>
            <w:tcW w:w="1316" w:type="dxa"/>
            <w:gridSpan w:val="2"/>
            <w:vMerge w:val="continue"/>
            <w:vAlign w:val="center"/>
          </w:tcPr>
          <w:p>
            <w:pPr>
              <w:spacing w:line="500" w:lineRule="exact"/>
              <w:ind w:left="-178" w:leftChars="-85" w:right="-218" w:rightChars="-104"/>
              <w:jc w:val="center"/>
              <w:rPr>
                <w:sz w:val="18"/>
                <w:szCs w:val="21"/>
              </w:rPr>
            </w:pPr>
          </w:p>
        </w:tc>
        <w:tc>
          <w:tcPr>
            <w:tcW w:w="3992" w:type="dxa"/>
            <w:gridSpan w:val="6"/>
            <w:vMerge w:val="continue"/>
          </w:tcPr>
          <w:p>
            <w:pPr>
              <w:spacing w:line="500" w:lineRule="exact"/>
              <w:ind w:right="-218" w:rightChars="-104" w:firstLine="360" w:firstLineChars="200"/>
              <w:rPr>
                <w:sz w:val="18"/>
                <w:szCs w:val="21"/>
              </w:rPr>
            </w:pPr>
          </w:p>
        </w:tc>
        <w:tc>
          <w:tcPr>
            <w:tcW w:w="1353" w:type="dxa"/>
            <w:gridSpan w:val="4"/>
          </w:tcPr>
          <w:p>
            <w:pPr>
              <w:spacing w:line="500" w:lineRule="exact"/>
              <w:ind w:right="-218" w:rightChars="-104" w:firstLine="1350" w:firstLineChars="750"/>
              <w:rPr>
                <w:sz w:val="18"/>
                <w:szCs w:val="21"/>
              </w:rPr>
            </w:pPr>
          </w:p>
        </w:tc>
        <w:tc>
          <w:tcPr>
            <w:tcW w:w="2224" w:type="dxa"/>
            <w:gridSpan w:val="2"/>
          </w:tcPr>
          <w:p>
            <w:pPr>
              <w:spacing w:line="500" w:lineRule="exact"/>
              <w:ind w:right="-218" w:rightChars="-104" w:firstLine="1350" w:firstLineChars="750"/>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blCellSpacing w:w="0" w:type="dxa"/>
        </w:trPr>
        <w:tc>
          <w:tcPr>
            <w:tcW w:w="1322" w:type="dxa"/>
            <w:gridSpan w:val="2"/>
            <w:shd w:val="clear" w:color="auto" w:fill="auto"/>
            <w:vAlign w:val="center"/>
          </w:tcPr>
          <w:p>
            <w:pPr>
              <w:spacing w:line="500" w:lineRule="exact"/>
              <w:ind w:left="-178" w:leftChars="-85" w:right="-218" w:rightChars="-104"/>
              <w:jc w:val="center"/>
              <w:rPr>
                <w:rFonts w:ascii="宋体" w:hAnsi="宋体" w:cs="Arial"/>
                <w:kern w:val="0"/>
                <w:sz w:val="24"/>
              </w:rPr>
            </w:pPr>
            <w:r>
              <w:rPr>
                <w:rFonts w:hint="eastAsia" w:ascii="宋体" w:hAnsi="宋体" w:cs="Arial"/>
                <w:kern w:val="0"/>
                <w:sz w:val="24"/>
              </w:rPr>
              <w:t>街道审查</w:t>
            </w:r>
          </w:p>
          <w:p>
            <w:pPr>
              <w:spacing w:line="500" w:lineRule="exact"/>
              <w:ind w:left="-178" w:leftChars="-85" w:right="-218" w:rightChars="-104"/>
              <w:jc w:val="center"/>
              <w:rPr>
                <w:rFonts w:ascii="Arial" w:hAnsi="Arial" w:cs="Arial"/>
                <w:kern w:val="0"/>
                <w:szCs w:val="21"/>
              </w:rPr>
            </w:pPr>
            <w:r>
              <w:rPr>
                <w:rFonts w:hint="eastAsia" w:ascii="宋体" w:hAnsi="宋体" w:cs="Arial"/>
                <w:kern w:val="0"/>
                <w:sz w:val="24"/>
              </w:rPr>
              <w:t>意　见</w:t>
            </w:r>
          </w:p>
        </w:tc>
        <w:tc>
          <w:tcPr>
            <w:tcW w:w="7582" w:type="dxa"/>
            <w:gridSpan w:val="13"/>
            <w:shd w:val="clear" w:color="auto" w:fill="auto"/>
            <w:vAlign w:val="center"/>
          </w:tcPr>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p>
            <w:pPr>
              <w:widowControl/>
              <w:spacing w:line="500" w:lineRule="exact"/>
              <w:jc w:val="left"/>
              <w:rPr>
                <w:rFonts w:ascii="Arial" w:hAnsi="Arial" w:cs="Arial"/>
                <w:kern w:val="0"/>
                <w:szCs w:val="21"/>
              </w:rPr>
            </w:pPr>
          </w:p>
        </w:tc>
      </w:tr>
    </w:tbl>
    <w:p>
      <w:pPr>
        <w:spacing w:line="560" w:lineRule="exact"/>
        <w:jc w:val="center"/>
        <w:textAlignment w:val="baseline"/>
        <w:rPr>
          <w:rFonts w:ascii="宋体" w:hAnsi="宋体" w:cs="Arial"/>
          <w:b/>
          <w:color w:val="FF0000"/>
          <w:kern w:val="0"/>
          <w:sz w:val="24"/>
        </w:rPr>
      </w:pPr>
      <w:r>
        <w:rPr>
          <w:rFonts w:hint="eastAsia" w:ascii="宋体" w:hAnsi="宋体" w:cs="Arial"/>
          <w:kern w:val="0"/>
          <w:sz w:val="24"/>
        </w:rPr>
        <w:t xml:space="preserve">                        </w:t>
      </w:r>
    </w:p>
    <w:p>
      <w:pPr>
        <w:spacing w:line="20" w:lineRule="exact"/>
      </w:pPr>
      <w:r>
        <w:rPr>
          <w:rFonts w:hint="eastAsia" w:ascii="方正小标宋_GBK" w:hAnsi="方正小标宋_GBK" w:eastAsia="方正小标宋_GBK" w:cs="方正小标宋_GBK"/>
          <w:b/>
          <w:color w:val="FF0000"/>
          <w:kern w:val="0"/>
          <w:sz w:val="36"/>
          <w:szCs w:val="36"/>
        </w:rPr>
        <w:t>、</w:t>
      </w:r>
    </w:p>
    <w:sectPr>
      <w:pgSz w:w="11906" w:h="16838"/>
      <w:pgMar w:top="851" w:right="1418" w:bottom="851" w:left="141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9"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DF6F7"/>
    <w:multiLevelType w:val="singleLevel"/>
    <w:tmpl w:val="E91DF6F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iZjVmOGJmNDc3MWViYWVjM2IxZDk5ZGQ1ODBlN2YifQ=="/>
  </w:docVars>
  <w:rsids>
    <w:rsidRoot w:val="001F3E7A"/>
    <w:rsid w:val="00012465"/>
    <w:rsid w:val="0001493A"/>
    <w:rsid w:val="0001593C"/>
    <w:rsid w:val="0002278B"/>
    <w:rsid w:val="0004128C"/>
    <w:rsid w:val="000C306F"/>
    <w:rsid w:val="000C5077"/>
    <w:rsid w:val="00123CCA"/>
    <w:rsid w:val="00162F84"/>
    <w:rsid w:val="001A0B50"/>
    <w:rsid w:val="001B7260"/>
    <w:rsid w:val="001C2CD0"/>
    <w:rsid w:val="001F3E7A"/>
    <w:rsid w:val="00217CC5"/>
    <w:rsid w:val="00233262"/>
    <w:rsid w:val="00254441"/>
    <w:rsid w:val="002652E1"/>
    <w:rsid w:val="00295CAC"/>
    <w:rsid w:val="002A187F"/>
    <w:rsid w:val="002D1E5A"/>
    <w:rsid w:val="002D64A3"/>
    <w:rsid w:val="002E387A"/>
    <w:rsid w:val="002F1B0B"/>
    <w:rsid w:val="00327C79"/>
    <w:rsid w:val="00333356"/>
    <w:rsid w:val="00341BF4"/>
    <w:rsid w:val="00342FFB"/>
    <w:rsid w:val="00373273"/>
    <w:rsid w:val="003773FC"/>
    <w:rsid w:val="00380A07"/>
    <w:rsid w:val="003A7732"/>
    <w:rsid w:val="003E63E8"/>
    <w:rsid w:val="003E66A9"/>
    <w:rsid w:val="00405D62"/>
    <w:rsid w:val="00412FB0"/>
    <w:rsid w:val="00414219"/>
    <w:rsid w:val="004172B0"/>
    <w:rsid w:val="00485B9E"/>
    <w:rsid w:val="00486EC1"/>
    <w:rsid w:val="004A0D9F"/>
    <w:rsid w:val="004A3AC7"/>
    <w:rsid w:val="004A415E"/>
    <w:rsid w:val="004E70B1"/>
    <w:rsid w:val="005105F2"/>
    <w:rsid w:val="005A2BEB"/>
    <w:rsid w:val="005A67CF"/>
    <w:rsid w:val="005C57E6"/>
    <w:rsid w:val="005D71C4"/>
    <w:rsid w:val="006020FD"/>
    <w:rsid w:val="00637572"/>
    <w:rsid w:val="0066234B"/>
    <w:rsid w:val="00695C19"/>
    <w:rsid w:val="006A63A6"/>
    <w:rsid w:val="006A6BBB"/>
    <w:rsid w:val="006C249A"/>
    <w:rsid w:val="006E515B"/>
    <w:rsid w:val="007310F4"/>
    <w:rsid w:val="00736B06"/>
    <w:rsid w:val="00745BEC"/>
    <w:rsid w:val="00762BED"/>
    <w:rsid w:val="00764F68"/>
    <w:rsid w:val="00775941"/>
    <w:rsid w:val="007834B8"/>
    <w:rsid w:val="007900DA"/>
    <w:rsid w:val="007E1F18"/>
    <w:rsid w:val="00820670"/>
    <w:rsid w:val="00832E31"/>
    <w:rsid w:val="00844F43"/>
    <w:rsid w:val="00852D54"/>
    <w:rsid w:val="00863B0D"/>
    <w:rsid w:val="008F7A55"/>
    <w:rsid w:val="00901EF5"/>
    <w:rsid w:val="0091668A"/>
    <w:rsid w:val="009169A4"/>
    <w:rsid w:val="00967732"/>
    <w:rsid w:val="00982916"/>
    <w:rsid w:val="00984E3F"/>
    <w:rsid w:val="009A25B2"/>
    <w:rsid w:val="009A3FC1"/>
    <w:rsid w:val="009B73B0"/>
    <w:rsid w:val="009D0A94"/>
    <w:rsid w:val="009D6E42"/>
    <w:rsid w:val="009E014D"/>
    <w:rsid w:val="00A30723"/>
    <w:rsid w:val="00A84037"/>
    <w:rsid w:val="00AA4C82"/>
    <w:rsid w:val="00B12762"/>
    <w:rsid w:val="00B25AB2"/>
    <w:rsid w:val="00B265B0"/>
    <w:rsid w:val="00B72B83"/>
    <w:rsid w:val="00B747AA"/>
    <w:rsid w:val="00BB2914"/>
    <w:rsid w:val="00BF1C5C"/>
    <w:rsid w:val="00C535C0"/>
    <w:rsid w:val="00C912E5"/>
    <w:rsid w:val="00CB2215"/>
    <w:rsid w:val="00CB4F40"/>
    <w:rsid w:val="00CC0E7C"/>
    <w:rsid w:val="00CC6552"/>
    <w:rsid w:val="00D057B1"/>
    <w:rsid w:val="00D07B9D"/>
    <w:rsid w:val="00D52585"/>
    <w:rsid w:val="00DC4E95"/>
    <w:rsid w:val="00DC5ECE"/>
    <w:rsid w:val="00DD75C0"/>
    <w:rsid w:val="00DE1FFC"/>
    <w:rsid w:val="00DF395C"/>
    <w:rsid w:val="00E26CE1"/>
    <w:rsid w:val="00E90057"/>
    <w:rsid w:val="00EA1554"/>
    <w:rsid w:val="00ED1DD0"/>
    <w:rsid w:val="00F02535"/>
    <w:rsid w:val="00F05E72"/>
    <w:rsid w:val="00F60334"/>
    <w:rsid w:val="00F76778"/>
    <w:rsid w:val="00F90299"/>
    <w:rsid w:val="00FC7483"/>
    <w:rsid w:val="03F92322"/>
    <w:rsid w:val="05193C09"/>
    <w:rsid w:val="05BC205A"/>
    <w:rsid w:val="09EA69F4"/>
    <w:rsid w:val="0A1838D5"/>
    <w:rsid w:val="0F5E1E9A"/>
    <w:rsid w:val="125B2C54"/>
    <w:rsid w:val="12A806B6"/>
    <w:rsid w:val="14846279"/>
    <w:rsid w:val="14A8009F"/>
    <w:rsid w:val="177C16E6"/>
    <w:rsid w:val="215C7534"/>
    <w:rsid w:val="2314692D"/>
    <w:rsid w:val="27C43326"/>
    <w:rsid w:val="280D36DA"/>
    <w:rsid w:val="290F0557"/>
    <w:rsid w:val="2A370348"/>
    <w:rsid w:val="2BF7702E"/>
    <w:rsid w:val="2D356065"/>
    <w:rsid w:val="306F301B"/>
    <w:rsid w:val="31522632"/>
    <w:rsid w:val="333D0A34"/>
    <w:rsid w:val="34251AC0"/>
    <w:rsid w:val="34347342"/>
    <w:rsid w:val="34921D15"/>
    <w:rsid w:val="383D34EE"/>
    <w:rsid w:val="38BC66E0"/>
    <w:rsid w:val="3EB756DC"/>
    <w:rsid w:val="413D2002"/>
    <w:rsid w:val="425A55B4"/>
    <w:rsid w:val="425A57E7"/>
    <w:rsid w:val="427D6722"/>
    <w:rsid w:val="43A32404"/>
    <w:rsid w:val="45404A98"/>
    <w:rsid w:val="4554777F"/>
    <w:rsid w:val="46F62AB0"/>
    <w:rsid w:val="4800514E"/>
    <w:rsid w:val="49914DDF"/>
    <w:rsid w:val="4BA42184"/>
    <w:rsid w:val="51804E29"/>
    <w:rsid w:val="51905488"/>
    <w:rsid w:val="51994A66"/>
    <w:rsid w:val="51CE4611"/>
    <w:rsid w:val="569D24DF"/>
    <w:rsid w:val="58280B72"/>
    <w:rsid w:val="58DE4481"/>
    <w:rsid w:val="59FE7A9D"/>
    <w:rsid w:val="5ACF0FB5"/>
    <w:rsid w:val="5B8F4384"/>
    <w:rsid w:val="5CCF4F33"/>
    <w:rsid w:val="5DB52B1A"/>
    <w:rsid w:val="5E366D0A"/>
    <w:rsid w:val="5F763A8B"/>
    <w:rsid w:val="620A0F45"/>
    <w:rsid w:val="65AB794D"/>
    <w:rsid w:val="68E809F4"/>
    <w:rsid w:val="68FE2153"/>
    <w:rsid w:val="6C7E2D11"/>
    <w:rsid w:val="6D4B3374"/>
    <w:rsid w:val="6E2D1556"/>
    <w:rsid w:val="6FDF0812"/>
    <w:rsid w:val="73AF04DA"/>
    <w:rsid w:val="75F9681F"/>
    <w:rsid w:val="783C6680"/>
    <w:rsid w:val="7C7B3C27"/>
    <w:rsid w:val="7F093C9D"/>
    <w:rsid w:val="7FB826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locked/>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3 Char"/>
    <w:basedOn w:val="8"/>
    <w:link w:val="2"/>
    <w:qFormat/>
    <w:locked/>
    <w:uiPriority w:val="99"/>
    <w:rPr>
      <w:rFonts w:cs="Times New Roman"/>
      <w:b/>
      <w:bCs/>
      <w:sz w:val="32"/>
      <w:szCs w:val="32"/>
    </w:rPr>
  </w:style>
  <w:style w:type="character" w:customStyle="1" w:styleId="12">
    <w:name w:val="页脚 Char"/>
    <w:basedOn w:val="8"/>
    <w:link w:val="4"/>
    <w:qFormat/>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character" w:customStyle="1" w:styleId="14">
    <w:name w:val="font41"/>
    <w:basedOn w:val="8"/>
    <w:qFormat/>
    <w:uiPriority w:val="99"/>
    <w:rPr>
      <w:rFonts w:ascii="方正仿宋_GBK" w:hAnsi="方正仿宋_GBK" w:eastAsia="方正仿宋_GBK" w:cs="方正仿宋_GBK"/>
      <w:color w:val="000000"/>
      <w:sz w:val="20"/>
      <w:szCs w:val="20"/>
      <w:u w:val="none"/>
    </w:rPr>
  </w:style>
  <w:style w:type="character" w:customStyle="1" w:styleId="15">
    <w:name w:val="font71"/>
    <w:basedOn w:val="8"/>
    <w:qFormat/>
    <w:uiPriority w:val="99"/>
    <w:rPr>
      <w:rFonts w:ascii="Times New Roman" w:hAnsi="Times New Roman" w:cs="Times New Roman"/>
      <w:color w:val="000000"/>
      <w:sz w:val="20"/>
      <w:szCs w:val="20"/>
      <w:u w:val="none"/>
    </w:rPr>
  </w:style>
  <w:style w:type="paragraph" w:customStyle="1" w:styleId="16">
    <w:name w:val="Char1"/>
    <w:basedOn w:val="1"/>
    <w:qFormat/>
    <w:uiPriority w:val="99"/>
    <w:pPr>
      <w:tabs>
        <w:tab w:val="left" w:pos="360"/>
      </w:tabs>
    </w:pPr>
    <w:rPr>
      <w:rFonts w:ascii="Times New Roman" w:hAnsi="Times New Roman"/>
      <w:sz w:val="24"/>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2475</Words>
  <Characters>2554</Characters>
  <Lines>18</Lines>
  <Paragraphs>5</Paragraphs>
  <TotalTime>9</TotalTime>
  <ScaleCrop>false</ScaleCrop>
  <LinksUpToDate>false</LinksUpToDate>
  <CharactersWithSpaces>2640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2021-11-01T02:44:00Z</dcterms:created>
  <dc:creator>Administrator</dc:creator>
  <cp:lastModifiedBy>Administrator</cp:lastModifiedBy>
  <cp:lastPrinted>2023-06-20T08:03:00Z</cp:lastPrinted>
  <dcterms:modified xsi:type="dcterms:W3CDTF">2023-06-21T01:32:15Z</dcterms:modified>
  <dc:title>重庆市巴南区人民政府惠民街道办事处</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AEF3A0B125014513BBC34CDC18D8B412</vt:lpwstr>
  </property>
</Properties>
</file>