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附件</w:t>
      </w: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  <w:highlight w:val="none"/>
          <w:lang w:val="en-US" w:eastAsia="zh-CN"/>
        </w:rPr>
        <w:t>武汉市洪山区2023年度人事代理教师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  <w:highlight w:val="none"/>
          <w:lang w:val="en-US" w:eastAsia="zh-CN"/>
        </w:rPr>
        <w:t>公开招聘笔试考生须知</w:t>
      </w:r>
    </w:p>
    <w:p>
      <w:pPr>
        <w:keepNext w:val="0"/>
        <w:keepLines w:val="0"/>
        <w:pageBreakBefore w:val="0"/>
        <w:tabs>
          <w:tab w:val="left" w:pos="660"/>
        </w:tabs>
        <w:kinsoku/>
        <w:wordWrap/>
        <w:overflowPunct/>
        <w:topLinePunct w:val="0"/>
        <w:bidi w:val="0"/>
        <w:spacing w:line="580" w:lineRule="exact"/>
        <w:textAlignment w:val="auto"/>
        <w:rPr>
          <w:rFonts w:ascii="仿宋_GB2312" w:cs="仿宋_GB2312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0"/>
          <w:szCs w:val="30"/>
          <w:highlight w:val="none"/>
          <w:lang w:val="en-US" w:eastAsia="zh-CN" w:bidi="ar-SA"/>
        </w:rPr>
        <w:t>一、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考生须认真阅读并严格遵守本须知。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0"/>
          <w:szCs w:val="30"/>
          <w:highlight w:val="none"/>
          <w:lang w:val="en-US" w:eastAsia="zh-CN" w:bidi="ar-SA"/>
        </w:rPr>
        <w:t>二、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笔试当日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8:00，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考生须凭本人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笔试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准考证（A4纸黑白打印）、有效期内二代身份证原件（或有效期内临时身份证原件）后方能进入考场，其他证件一律无效。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0"/>
          <w:szCs w:val="30"/>
          <w:highlight w:val="none"/>
          <w:lang w:val="en-US" w:eastAsia="zh-CN" w:bidi="ar-SA"/>
        </w:rPr>
        <w:t>三、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考生需对号入座，并将两证放在考桌左上角，以便监考人员查验。考试开始指令发出后，考生才能开始答卷。开考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分钟后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考点大门关闭，迟到考生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一律禁止入场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0"/>
          <w:szCs w:val="30"/>
          <w:highlight w:val="none"/>
          <w:lang w:val="en-US" w:eastAsia="zh-CN" w:bidi="ar-SA"/>
        </w:rPr>
        <w:t>四、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考生须自行携带2B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highlight w:val="none"/>
        </w:rPr>
        <w:t>铅笔、橡皮、黑色水性笔或签字笔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等考试用品。考生答卷时只允许用2B铅笔填涂答题卡，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highlight w:val="none"/>
        </w:rPr>
        <w:t>黑色水性笔或签字笔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书写，在答卷划定的区域内作答。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0"/>
          <w:szCs w:val="30"/>
          <w:highlight w:val="none"/>
          <w:lang w:val="en-US" w:eastAsia="zh-CN" w:bidi="ar-SA"/>
        </w:rPr>
        <w:t>五、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考生进入考场前，必须关闭各种通讯工具和闹铃，不能以任何理由查看或拍照。除规定携带的考试用品外，其他物品应存放在指定物品存放处。禁止将各种通信工具或其他电子设备及无关物品(如:书籍、资料、笔记本和自备草稿纸等)带至座位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eastAsia="zh-CN"/>
        </w:rPr>
        <w:t>或随身携带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。如有违反，按违纪违规处理，取消笔试成绩。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2"/>
          <w:sz w:val="30"/>
          <w:szCs w:val="30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0"/>
          <w:szCs w:val="30"/>
          <w:highlight w:val="none"/>
          <w:lang w:val="en-US" w:eastAsia="zh-CN" w:bidi="ar-SA"/>
        </w:rPr>
        <w:t>六、本次考试时间为9:00-11:40，共考两科，科目一考试时间9:00-10:00，科目二考试时间：10:10-11:40，所有考生不得提前交卷。考试期间中途不休息，10:00-10:10为收发卷时间，考生不得离开考场。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0"/>
          <w:szCs w:val="30"/>
          <w:highlight w:val="none"/>
          <w:lang w:val="en-US" w:eastAsia="zh-CN" w:bidi="ar-SA"/>
        </w:rPr>
        <w:t>七、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考生领到试卷及答题卡（纸）后，应清点试卷及答题卡（纸）是否齐全，考试科目是否有误，检查试卷有无缺损、错印、试题字迹模糊或答题卡（纸）是否有折皱、污点等问题，若发现试卷差错应立即举手向监考人员报告，但不得询问与考卷内容、答案相关的问题，也不得询问其他考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0"/>
          <w:szCs w:val="30"/>
          <w:highlight w:val="none"/>
          <w:lang w:val="en-US" w:eastAsia="zh-CN" w:bidi="ar-SA"/>
        </w:rPr>
        <w:t>八、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考生答卷前，必须首先在规定位置准确填写（填涂）姓名、准考证号等信息。凡漏写、错写姓名、准考证号或字迹模糊无法辨认，以及在规定位置以外填写姓名、准考证号或作其他标记的，一律按零分处理。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0"/>
          <w:szCs w:val="30"/>
          <w:highlight w:val="none"/>
          <w:lang w:val="en-US" w:eastAsia="zh-CN" w:bidi="ar-SA"/>
        </w:rPr>
        <w:t>九、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考生必须服从监考人员的监督管理。考场内须保持安静，不准交头接耳，左顾右盼，传递物品，打手势，做暗号；不准擅自借用其他考生文具；不准偷看、抄袭他人答卷或允许他人抄袭自己的答卷；严禁换卷、夹带或藏匿试卷，严禁替考，以及其他违纪、舞弊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0"/>
          <w:szCs w:val="30"/>
          <w:highlight w:val="none"/>
          <w:lang w:val="en-US" w:eastAsia="zh-CN" w:bidi="ar-SA"/>
        </w:rPr>
        <w:t>十、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highlight w:val="none"/>
        </w:rPr>
        <w:t>在考试期间原则上不允许上洗手间，若遇特殊情况，需由楼层管理员和1名监考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highlight w:val="none"/>
          <w:lang w:val="en-US" w:eastAsia="zh-CN"/>
        </w:rPr>
        <w:t>人员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highlight w:val="none"/>
        </w:rPr>
        <w:t>共同陪同出入考场。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highlight w:val="none"/>
          <w:lang w:eastAsia="zh-CN"/>
        </w:rPr>
        <w:t>十一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highlight w:val="none"/>
        </w:rPr>
        <w:t>、考试开始信号发出前答题，或者在考试结束信号发出后继续答题，经提醒仍不停止的，记为违纪，给予当次该科目考试成绩无效的处理。考生需按要求分批次有序离场。严禁将试卷、答题卡（纸）、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highlight w:val="none"/>
          <w:lang w:eastAsia="zh-CN"/>
        </w:rPr>
        <w:t>草稿纸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highlight w:val="none"/>
        </w:rPr>
        <w:t>带出考场，否则该科目考试成绩无效。离场后不得在考场附近逗留、交谈，不得再返回考场。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highlight w:val="none"/>
          <w:lang w:val="en-US" w:eastAsia="zh-CN"/>
        </w:rPr>
        <w:t>十二、考试中如有违纪违规行为将按照 《事业单位公开招聘违纪违规行为处理规定》（人社部令35号）进行相应处理。考生如有违法犯罪等严重行为，依法交由公安机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highlight w:val="none"/>
          <w:lang w:val="en-US" w:eastAsia="zh-CN"/>
        </w:rPr>
        <w:t>关处理。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EF2DA63F-3B0B-4604-87D5-8AD642200E76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  <w:embedRegular r:id="rId2" w:fontKey="{842F1595-6A84-41D0-A61B-848539EACD0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jYjhkNjVjMDg0OGZiNzY1YmYzYTQ3N2UxMmZlYjkifQ=="/>
  </w:docVars>
  <w:rsids>
    <w:rsidRoot w:val="166B4FCC"/>
    <w:rsid w:val="031906FB"/>
    <w:rsid w:val="050D4877"/>
    <w:rsid w:val="06610590"/>
    <w:rsid w:val="07267E44"/>
    <w:rsid w:val="08DB3121"/>
    <w:rsid w:val="0B291CB1"/>
    <w:rsid w:val="11711BE7"/>
    <w:rsid w:val="11913A22"/>
    <w:rsid w:val="166B4FCC"/>
    <w:rsid w:val="19BE5882"/>
    <w:rsid w:val="1C1D368F"/>
    <w:rsid w:val="28E54707"/>
    <w:rsid w:val="31303058"/>
    <w:rsid w:val="328D3C65"/>
    <w:rsid w:val="33900270"/>
    <w:rsid w:val="35F70ECA"/>
    <w:rsid w:val="36E8694A"/>
    <w:rsid w:val="38AE21F1"/>
    <w:rsid w:val="3CC362A1"/>
    <w:rsid w:val="42715F16"/>
    <w:rsid w:val="45637670"/>
    <w:rsid w:val="4C1C049B"/>
    <w:rsid w:val="4F196F13"/>
    <w:rsid w:val="4F54776A"/>
    <w:rsid w:val="50BD24B6"/>
    <w:rsid w:val="52AB07CA"/>
    <w:rsid w:val="5344389F"/>
    <w:rsid w:val="54292626"/>
    <w:rsid w:val="54DA481B"/>
    <w:rsid w:val="601E25DC"/>
    <w:rsid w:val="6DC9558D"/>
    <w:rsid w:val="72A005DF"/>
    <w:rsid w:val="77FFD7B6"/>
    <w:rsid w:val="78B70AA9"/>
    <w:rsid w:val="795A5576"/>
    <w:rsid w:val="7B9EE68B"/>
    <w:rsid w:val="7C0A4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index 9"/>
    <w:basedOn w:val="1"/>
    <w:next w:val="1"/>
    <w:qFormat/>
    <w:uiPriority w:val="0"/>
    <w:pPr>
      <w:ind w:left="0" w:firstLine="629"/>
    </w:pPr>
  </w:style>
  <w:style w:type="paragraph" w:styleId="7">
    <w:name w:val="Normal (Web)"/>
    <w:basedOn w:val="1"/>
    <w:next w:val="6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page number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1120</Words>
  <Characters>1169</Characters>
  <Lines>0</Lines>
  <Paragraphs>0</Paragraphs>
  <TotalTime>54</TotalTime>
  <ScaleCrop>false</ScaleCrop>
  <LinksUpToDate>false</LinksUpToDate>
  <CharactersWithSpaces>1170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2022-05-26T20:03:00Z</dcterms:created>
  <dc:creator>熊嗝嗝。</dc:creator>
  <cp:lastModifiedBy>竹间</cp:lastModifiedBy>
  <cp:lastPrinted>2023-06-09T08:11:13Z</cp:lastPrinted>
  <dcterms:modified xsi:type="dcterms:W3CDTF">2023-06-09T08:11:25Z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D99F5266CB9645C2AFBB9D9688916232_13</vt:lpwstr>
  </property>
</Properties>
</file>