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textAlignment w:val="auto"/>
        <w:rPr>
          <w:rFonts w:hint="eastAsia" w:ascii="黑体" w:hAnsi="黑体" w:eastAsia="黑体" w:cs="黑体"/>
          <w:color w:val="auto"/>
          <w:sz w:val="32"/>
          <w:szCs w:val="32"/>
          <w:shd w:val="clear" w:fill="FFFFFF"/>
          <w:lang w:val="en-US" w:eastAsia="zh-CN"/>
        </w:rPr>
      </w:pPr>
      <w:r>
        <w:rPr>
          <w:rFonts w:hint="eastAsia" w:ascii="黑体" w:hAnsi="黑体" w:eastAsia="黑体" w:cs="黑体"/>
          <w:color w:val="auto"/>
          <w:sz w:val="32"/>
          <w:szCs w:val="32"/>
          <w:shd w:val="clear" w:fill="FFFFFF"/>
          <w:lang w:val="en-US" w:eastAsia="zh-CN"/>
        </w:rPr>
        <w:t>附件2</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auto"/>
          <w:sz w:val="44"/>
          <w:szCs w:val="44"/>
          <w:shd w:val="clear" w:fill="FFFFFF"/>
          <w:lang w:val="en-US" w:eastAsia="zh-CN"/>
        </w:rPr>
      </w:pPr>
      <w:r>
        <w:rPr>
          <w:rFonts w:hint="eastAsia" w:ascii="方正小标宋简体" w:hAnsi="方正小标宋简体" w:eastAsia="方正小标宋简体" w:cs="方正小标宋简体"/>
          <w:color w:val="auto"/>
          <w:sz w:val="44"/>
          <w:szCs w:val="44"/>
          <w:shd w:val="clear" w:fill="FFFFFF"/>
          <w:lang w:val="en-US" w:eastAsia="zh-CN"/>
        </w:rPr>
        <w:t>考生疫情防控须知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4" w:lineRule="atLeast"/>
        <w:ind w:left="0" w:right="158"/>
        <w:jc w:val="left"/>
        <w:rPr>
          <w:rFonts w:ascii="仿宋_GB2312" w:hAnsi="宋体" w:eastAsia="仿宋_GB2312" w:cs="仿宋_GB2312"/>
          <w:i w:val="0"/>
          <w:caps w:val="0"/>
          <w:color w:val="auto"/>
          <w:spacing w:val="0"/>
          <w:sz w:val="32"/>
          <w:szCs w:val="32"/>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4" w:lineRule="atLeast"/>
        <w:ind w:left="0" w:right="159" w:firstLine="640" w:firstLineChars="200"/>
        <w:jc w:val="both"/>
        <w:textAlignment w:val="auto"/>
        <w:rPr>
          <w:color w:val="auto"/>
        </w:rPr>
      </w:pPr>
      <w:r>
        <w:rPr>
          <w:rFonts w:ascii="仿宋_GB2312" w:hAnsi="宋体" w:eastAsia="仿宋_GB2312" w:cs="仿宋_GB2312"/>
          <w:i w:val="0"/>
          <w:caps w:val="0"/>
          <w:color w:val="auto"/>
          <w:spacing w:val="0"/>
          <w:sz w:val="32"/>
          <w:szCs w:val="32"/>
          <w:shd w:val="clear" w:fill="FFFFFF"/>
          <w:lang w:eastAsia="zh-CN"/>
        </w:rPr>
        <w:t>为保障</w:t>
      </w:r>
      <w:r>
        <w:rPr>
          <w:rFonts w:hint="eastAsia" w:ascii="仿宋_GB2312" w:hAnsi="宋体" w:eastAsia="仿宋_GB2312" w:cs="仿宋_GB2312"/>
          <w:i w:val="0"/>
          <w:caps w:val="0"/>
          <w:color w:val="auto"/>
          <w:spacing w:val="0"/>
          <w:sz w:val="32"/>
          <w:szCs w:val="32"/>
          <w:shd w:val="clear" w:fill="FFFFFF"/>
          <w:lang w:eastAsia="zh-CN"/>
        </w:rPr>
        <w:t>面试</w:t>
      </w:r>
      <w:r>
        <w:rPr>
          <w:rFonts w:ascii="仿宋_GB2312" w:hAnsi="宋体" w:eastAsia="仿宋_GB2312" w:cs="仿宋_GB2312"/>
          <w:i w:val="0"/>
          <w:caps w:val="0"/>
          <w:color w:val="auto"/>
          <w:spacing w:val="0"/>
          <w:sz w:val="32"/>
          <w:szCs w:val="32"/>
          <w:shd w:val="clear" w:fill="FFFFFF"/>
          <w:lang w:eastAsia="zh-CN"/>
        </w:rPr>
        <w:t>考生和考务工作人员生命安全和身体</w:t>
      </w:r>
      <w:r>
        <w:rPr>
          <w:rFonts w:hint="eastAsia" w:ascii="仿宋_GB2312" w:hAnsi="宋体" w:eastAsia="仿宋_GB2312" w:cs="仿宋_GB2312"/>
          <w:i w:val="0"/>
          <w:caps w:val="0"/>
          <w:color w:val="auto"/>
          <w:spacing w:val="0"/>
          <w:sz w:val="32"/>
          <w:szCs w:val="32"/>
          <w:shd w:val="clear" w:fill="FFFFFF"/>
          <w:lang w:val="en-US" w:eastAsia="zh-CN"/>
        </w:rPr>
        <w:t>健康</w:t>
      </w:r>
      <w:r>
        <w:rPr>
          <w:rFonts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i w:val="0"/>
          <w:caps w:val="0"/>
          <w:color w:val="auto"/>
          <w:spacing w:val="0"/>
          <w:sz w:val="32"/>
          <w:szCs w:val="32"/>
          <w:shd w:val="clear" w:fill="FFFFFF"/>
          <w:lang w:eastAsia="zh-CN"/>
        </w:rPr>
        <w:t>请所有考生知悉、理解、配合、支持考试防疫的措施和要求。考试疫情防控措施会根据疫情形势和防疫要求动态调整，请密切关注考试所在地市最新疫情防控政策，积极配合和服从考试防疫相关检查和管理。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ascii="黑体" w:hAnsi="宋体" w:eastAsia="黑体" w:cs="黑体"/>
          <w:b w:val="0"/>
          <w:i w:val="0"/>
          <w:caps w:val="0"/>
          <w:color w:val="auto"/>
          <w:spacing w:val="0"/>
          <w:sz w:val="32"/>
          <w:szCs w:val="32"/>
          <w:u w:val="none"/>
          <w:shd w:val="clear" w:fill="FFFFFF"/>
          <w:lang w:eastAsia="zh-CN"/>
        </w:rPr>
        <w:t>一、考生分类管理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6"/>
          <w:rFonts w:ascii="楷体_GB2312" w:hAnsi="宋体" w:eastAsia="楷体_GB2312" w:cs="楷体_GB2312"/>
          <w:i w:val="0"/>
          <w:caps w:val="0"/>
          <w:color w:val="auto"/>
          <w:spacing w:val="0"/>
          <w:sz w:val="32"/>
          <w:szCs w:val="32"/>
          <w:u w:val="none"/>
          <w:shd w:val="clear" w:fill="FFFFFF"/>
          <w:lang w:eastAsia="zh-CN"/>
        </w:rPr>
        <w:t>（一）</w:t>
      </w:r>
      <w:r>
        <w:rPr>
          <w:rStyle w:val="6"/>
          <w:rFonts w:hint="eastAsia" w:ascii="楷体_GB2312" w:hAnsi="宋体" w:eastAsia="楷体_GB2312" w:cs="楷体_GB2312"/>
          <w:i w:val="0"/>
          <w:caps w:val="0"/>
          <w:color w:val="auto"/>
          <w:spacing w:val="0"/>
          <w:sz w:val="32"/>
          <w:szCs w:val="32"/>
          <w:u w:val="none"/>
          <w:shd w:val="clear" w:fill="FFFFFF"/>
          <w:lang w:eastAsia="zh-CN"/>
        </w:rPr>
        <w:t>正常参加考试：</w:t>
      </w:r>
      <w:r>
        <w:rPr>
          <w:rFonts w:hint="eastAsia" w:ascii="仿宋_GB2312" w:hAnsi="宋体" w:eastAsia="仿宋_GB2312" w:cs="仿宋_GB2312"/>
          <w:i w:val="0"/>
          <w:caps w:val="0"/>
          <w:color w:val="auto"/>
          <w:spacing w:val="0"/>
          <w:sz w:val="32"/>
          <w:szCs w:val="32"/>
          <w:u w:val="none"/>
          <w:shd w:val="clear" w:fill="FFFFFF"/>
          <w:lang w:eastAsia="zh-CN"/>
        </w:rPr>
        <w:t>粤康码为绿码，有考前（以开考时间为准，下同）</w:t>
      </w:r>
      <w:r>
        <w:rPr>
          <w:rFonts w:hint="eastAsia" w:ascii="Times New Roman" w:hAnsi="Times New Roman" w:eastAsia="微软雅黑" w:cs="Times New Roman"/>
          <w:b/>
          <w:bCs/>
          <w:i w:val="0"/>
          <w:caps w:val="0"/>
          <w:color w:val="auto"/>
          <w:spacing w:val="0"/>
          <w:sz w:val="32"/>
          <w:szCs w:val="32"/>
          <w:u w:val="none"/>
          <w:shd w:val="clear" w:fill="FFFFFF"/>
          <w:lang w:val="en-US" w:eastAsia="zh-CN"/>
        </w:rPr>
        <w:t>48</w:t>
      </w:r>
      <w:r>
        <w:rPr>
          <w:rFonts w:hint="eastAsia" w:ascii="仿宋_GB2312" w:hAnsi="宋体" w:eastAsia="仿宋_GB2312" w:cs="仿宋_GB2312"/>
          <w:b/>
          <w:bCs/>
          <w:i w:val="0"/>
          <w:caps w:val="0"/>
          <w:color w:val="auto"/>
          <w:spacing w:val="0"/>
          <w:sz w:val="32"/>
          <w:szCs w:val="32"/>
          <w:shd w:val="clear" w:fill="FFFFFF"/>
          <w:lang w:eastAsia="zh-CN"/>
        </w:rPr>
        <w:t>小时</w:t>
      </w:r>
      <w:r>
        <w:rPr>
          <w:rFonts w:hint="eastAsia" w:ascii="仿宋_GB2312" w:hAnsi="宋体" w:eastAsia="仿宋_GB2312" w:cs="仿宋_GB2312"/>
          <w:i w:val="0"/>
          <w:caps w:val="0"/>
          <w:color w:val="auto"/>
          <w:spacing w:val="0"/>
          <w:sz w:val="32"/>
          <w:szCs w:val="32"/>
          <w:shd w:val="clear" w:fill="FFFFFF"/>
          <w:lang w:eastAsia="zh-CN"/>
        </w:rPr>
        <w:t>内核酸检测阴性证明（如核酸检测结果未出可出示核酸检测记录），</w:t>
      </w:r>
      <w:r>
        <w:rPr>
          <w:rFonts w:hint="eastAsia" w:ascii="仿宋_GB2312" w:hAnsi="宋体" w:eastAsia="仿宋_GB2312" w:cs="仿宋_GB2312"/>
          <w:i w:val="0"/>
          <w:caps w:val="0"/>
          <w:color w:val="auto"/>
          <w:spacing w:val="0"/>
          <w:sz w:val="32"/>
          <w:szCs w:val="32"/>
          <w:u w:val="none"/>
          <w:shd w:val="clear" w:fill="FFFFFF"/>
          <w:lang w:eastAsia="zh-CN"/>
        </w:rPr>
        <w:t>现场测量体温正常（体温</w:t>
      </w:r>
      <w:r>
        <w:rPr>
          <w:rFonts w:hint="default" w:ascii="Times New Roman" w:hAnsi="Times New Roman" w:eastAsia="微软雅黑" w:cs="Times New Roman"/>
          <w:i w:val="0"/>
          <w:caps w:val="0"/>
          <w:color w:val="auto"/>
          <w:spacing w:val="0"/>
          <w:sz w:val="32"/>
          <w:szCs w:val="32"/>
          <w:u w:val="none"/>
          <w:shd w:val="clear" w:fill="FFFFFF"/>
        </w:rPr>
        <w:t>&lt;37.3℃</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且不存在下述不得参加考试情况的考生</w:t>
      </w:r>
      <w:r>
        <w:rPr>
          <w:rFonts w:hint="eastAsia" w:ascii="仿宋_GB2312" w:hAnsi="宋体" w:eastAsia="仿宋_GB2312" w:cs="仿宋_GB2312"/>
          <w:i w:val="0"/>
          <w:caps w:val="0"/>
          <w:color w:val="auto"/>
          <w:spacing w:val="0"/>
          <w:sz w:val="32"/>
          <w:szCs w:val="32"/>
          <w:u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6"/>
          <w:rFonts w:hint="eastAsia" w:ascii="楷体_GB2312" w:hAnsi="宋体" w:eastAsia="楷体_GB2312" w:cs="楷体_GB2312"/>
          <w:i w:val="0"/>
          <w:caps w:val="0"/>
          <w:color w:val="auto"/>
          <w:spacing w:val="0"/>
          <w:sz w:val="32"/>
          <w:szCs w:val="32"/>
          <w:u w:val="none"/>
          <w:shd w:val="clear" w:fill="FFFFFF"/>
          <w:lang w:eastAsia="zh-CN"/>
        </w:rPr>
        <w:t>（二）不得参加考试：</w:t>
      </w:r>
    </w:p>
    <w:p>
      <w:pPr>
        <w:pageBreakBefore w:val="0"/>
        <w:kinsoku/>
        <w:overflowPunct/>
        <w:topLinePunct w:val="0"/>
        <w:autoSpaceDE/>
        <w:autoSpaceDN/>
        <w:bidi w:val="0"/>
        <w:spacing w:line="560" w:lineRule="exact"/>
        <w:ind w:right="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1.正处于隔离治疗期的确诊病例、无症状感染者；</w:t>
      </w:r>
    </w:p>
    <w:p>
      <w:pPr>
        <w:pageBreakBefore w:val="0"/>
        <w:kinsoku/>
        <w:overflowPunct/>
        <w:topLinePunct w:val="0"/>
        <w:autoSpaceDE/>
        <w:autoSpaceDN/>
        <w:bidi w:val="0"/>
        <w:adjustRightInd w:val="0"/>
        <w:snapToGrid w:val="0"/>
        <w:spacing w:line="560" w:lineRule="exact"/>
        <w:ind w:right="0" w:firstLine="640" w:firstLineChars="200"/>
        <w:textAlignment w:val="auto"/>
        <w:rPr>
          <w:rFonts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2</w:t>
      </w:r>
      <w:r>
        <w:rPr>
          <w:rFonts w:ascii="Times New Roman" w:hAnsi="Times New Roman" w:eastAsia="仿宋_GB2312" w:cs="Times New Roman"/>
          <w:sz w:val="32"/>
          <w:szCs w:val="32"/>
          <w:highlight w:val="none"/>
        </w:rPr>
        <w:t>.不能提供考前</w:t>
      </w:r>
      <w:r>
        <w:rPr>
          <w:rFonts w:hint="eastAsia" w:eastAsia="仿宋_GB2312" w:cs="Times New Roman"/>
          <w:sz w:val="32"/>
          <w:szCs w:val="32"/>
          <w:highlight w:val="none"/>
          <w:lang w:val="en-US" w:eastAsia="zh-CN"/>
        </w:rPr>
        <w:t>48</w:t>
      </w:r>
      <w:r>
        <w:rPr>
          <w:rFonts w:ascii="Times New Roman" w:hAnsi="Times New Roman" w:eastAsia="仿宋_GB2312" w:cs="Times New Roman"/>
          <w:sz w:val="32"/>
          <w:szCs w:val="32"/>
          <w:highlight w:val="none"/>
        </w:rPr>
        <w:t>小时内核酸检测阴性证明</w:t>
      </w:r>
      <w:r>
        <w:rPr>
          <w:rFonts w:hint="eastAsia" w:ascii="Times New Roman" w:hAnsi="Times New Roman" w:eastAsia="仿宋_GB2312" w:cs="Times New Roman"/>
          <w:sz w:val="32"/>
          <w:szCs w:val="32"/>
          <w:highlight w:val="none"/>
          <w:lang w:eastAsia="zh-CN"/>
        </w:rPr>
        <w:t>，或核酸检测记录</w:t>
      </w:r>
      <w:r>
        <w:rPr>
          <w:rFonts w:ascii="Times New Roman" w:hAnsi="Times New Roman" w:eastAsia="仿宋_GB2312" w:cs="Times New Roman"/>
          <w:sz w:val="32"/>
          <w:szCs w:val="32"/>
          <w:highlight w:val="none"/>
        </w:rPr>
        <w:t>的考生；</w:t>
      </w:r>
    </w:p>
    <w:p>
      <w:pPr>
        <w:pageBreakBefore w:val="0"/>
        <w:kinsoku/>
        <w:overflowPunct/>
        <w:topLinePunct w:val="0"/>
        <w:autoSpaceDE/>
        <w:autoSpaceDN/>
        <w:bidi w:val="0"/>
        <w:adjustRightInd w:val="0"/>
        <w:snapToGrid w:val="0"/>
        <w:spacing w:line="560" w:lineRule="exact"/>
        <w:ind w:right="0"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.现场测量体温不正常（体温</w:t>
      </w:r>
      <w:r>
        <w:rPr>
          <w:rFonts w:hint="eastAsia" w:ascii="仿宋_GB2312" w:hAnsi="仿宋_GB2312" w:eastAsia="仿宋_GB2312" w:cs="仿宋_GB2312"/>
          <w:sz w:val="32"/>
          <w:szCs w:val="32"/>
          <w:highlight w:val="none"/>
        </w:rPr>
        <w:t>≥</w:t>
      </w:r>
      <w:r>
        <w:rPr>
          <w:rFonts w:ascii="Times New Roman" w:hAnsi="Times New Roman" w:eastAsia="仿宋_GB2312" w:cs="Times New Roman"/>
          <w:sz w:val="32"/>
          <w:szCs w:val="32"/>
          <w:highlight w:val="none"/>
        </w:rPr>
        <w:t>37.3℃），在临时观察区适当休息后使用水银体温计再次测量体温仍然不正常的考生；</w:t>
      </w:r>
    </w:p>
    <w:p>
      <w:pPr>
        <w:pageBreakBefore w:val="0"/>
        <w:kinsoku/>
        <w:overflowPunct/>
        <w:topLinePunct w:val="0"/>
        <w:autoSpaceDE/>
        <w:autoSpaceDN/>
        <w:bidi w:val="0"/>
        <w:adjustRightInd w:val="0"/>
        <w:snapToGrid w:val="0"/>
        <w:spacing w:line="560" w:lineRule="exact"/>
        <w:ind w:right="0"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.其他不符合正常参加考试情况的考生。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二、考前准备事项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rFonts w:hint="eastAsia" w:ascii="仿宋_GB2312" w:hAnsi="宋体" w:eastAsia="仿宋_GB2312" w:cs="仿宋_GB2312"/>
          <w:b w:val="0"/>
          <w:i w:val="0"/>
          <w:caps w:val="0"/>
          <w:color w:val="auto"/>
          <w:spacing w:val="0"/>
          <w:sz w:val="32"/>
          <w:szCs w:val="32"/>
          <w:shd w:val="clear" w:fill="FFFFFF"/>
          <w:lang w:eastAsia="zh-CN"/>
        </w:rPr>
      </w:pPr>
      <w:r>
        <w:rPr>
          <w:rFonts w:hint="default" w:ascii="Times New Roman" w:hAnsi="Times New Roman" w:eastAsia="微软雅黑" w:cs="Times New Roman"/>
          <w:i w:val="0"/>
          <w:caps w:val="0"/>
          <w:color w:val="auto"/>
          <w:spacing w:val="0"/>
          <w:sz w:val="32"/>
          <w:szCs w:val="32"/>
          <w:u w:val="none"/>
          <w:shd w:val="clear" w:fill="FFFFFF"/>
        </w:rPr>
        <w:t>1.</w:t>
      </w:r>
      <w:r>
        <w:rPr>
          <w:rFonts w:hint="eastAsia" w:ascii="仿宋_GB2312" w:hAnsi="宋体" w:eastAsia="仿宋_GB2312" w:cs="仿宋_GB2312"/>
          <w:b w:val="0"/>
          <w:i w:val="0"/>
          <w:caps w:val="0"/>
          <w:color w:val="auto"/>
          <w:spacing w:val="0"/>
          <w:sz w:val="32"/>
          <w:szCs w:val="32"/>
          <w:shd w:val="clear" w:fill="FFFFFF"/>
          <w:lang w:eastAsia="zh-CN"/>
        </w:rPr>
        <w:t>考生考前应自我监测有无发热、咳嗽、乏力等疑似症状。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rFonts w:hint="eastAsia" w:ascii="仿宋_GB2312" w:hAnsi="宋体" w:eastAsia="仿宋_GB2312" w:cs="仿宋_GB2312"/>
          <w:b w:val="0"/>
          <w:i w:val="0"/>
          <w:caps w:val="0"/>
          <w:color w:val="auto"/>
          <w:spacing w:val="0"/>
          <w:sz w:val="32"/>
          <w:szCs w:val="32"/>
          <w:shd w:val="clear" w:fill="FFFFFF"/>
          <w:lang w:eastAsia="zh-CN"/>
        </w:rPr>
      </w:pPr>
      <w:r>
        <w:rPr>
          <w:rFonts w:hint="eastAsia" w:ascii="仿宋_GB2312" w:hAnsi="宋体" w:eastAsia="仿宋_GB2312" w:cs="仿宋_GB2312"/>
          <w:b w:val="0"/>
          <w:i w:val="0"/>
          <w:caps w:val="0"/>
          <w:color w:val="auto"/>
          <w:spacing w:val="0"/>
          <w:sz w:val="32"/>
          <w:szCs w:val="32"/>
          <w:shd w:val="clear" w:fill="FFFFFF"/>
          <w:lang w:val="en-US" w:eastAsia="zh-CN"/>
        </w:rPr>
        <w:t>2.</w:t>
      </w:r>
      <w:r>
        <w:rPr>
          <w:rFonts w:hint="eastAsia" w:ascii="仿宋_GB2312" w:hAnsi="宋体" w:eastAsia="仿宋_GB2312" w:cs="仿宋_GB2312"/>
          <w:b w:val="0"/>
          <w:i w:val="0"/>
          <w:caps w:val="0"/>
          <w:color w:val="auto"/>
          <w:spacing w:val="0"/>
          <w:sz w:val="32"/>
          <w:szCs w:val="32"/>
          <w:shd w:val="clear" w:fill="FFFFFF"/>
          <w:lang w:eastAsia="zh-CN"/>
        </w:rPr>
        <w:t>考生需自备一次性使用医用外科口罩或以上级别口罩。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right="0" w:firstLine="640" w:firstLineChars="200"/>
        <w:jc w:val="both"/>
        <w:rPr>
          <w:color w:val="auto"/>
        </w:rPr>
      </w:pPr>
      <w:r>
        <w:rPr>
          <w:rFonts w:hint="eastAsia" w:ascii="仿宋_GB2312" w:hAnsi="宋体" w:eastAsia="仿宋_GB2312" w:cs="仿宋_GB2312"/>
          <w:b w:val="0"/>
          <w:i w:val="0"/>
          <w:caps w:val="0"/>
          <w:color w:val="auto"/>
          <w:spacing w:val="0"/>
          <w:sz w:val="32"/>
          <w:szCs w:val="32"/>
          <w:shd w:val="clear" w:fill="FFFFFF"/>
          <w:lang w:val="en-US" w:eastAsia="zh-CN"/>
        </w:rPr>
        <w:t>3.</w:t>
      </w:r>
      <w:r>
        <w:rPr>
          <w:rFonts w:hint="eastAsia" w:ascii="仿宋_GB2312" w:hAnsi="宋体" w:eastAsia="仿宋_GB2312" w:cs="仿宋_GB2312"/>
          <w:b w:val="0"/>
          <w:i w:val="0"/>
          <w:caps w:val="0"/>
          <w:color w:val="auto"/>
          <w:spacing w:val="0"/>
          <w:sz w:val="32"/>
          <w:szCs w:val="32"/>
          <w:shd w:val="clear" w:fill="FFFFFF"/>
          <w:lang w:eastAsia="zh-CN"/>
        </w:rPr>
        <w:t>考生考前非必要不参加聚集性活动。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eastAsia" w:ascii="Times New Roman" w:hAnsi="Times New Roman" w:eastAsia="微软雅黑" w:cs="Times New Roman"/>
          <w:i w:val="0"/>
          <w:caps w:val="0"/>
          <w:color w:val="auto"/>
          <w:spacing w:val="0"/>
          <w:sz w:val="32"/>
          <w:szCs w:val="32"/>
          <w:u w:val="none"/>
          <w:shd w:val="clear" w:fill="FFFFFF"/>
          <w:lang w:val="en-US" w:eastAsia="zh-CN"/>
        </w:rPr>
        <w:t>4</w:t>
      </w:r>
      <w:r>
        <w:rPr>
          <w:rFonts w:hint="default" w:ascii="Times New Roman" w:hAnsi="Times New Roman" w:eastAsia="微软雅黑" w:cs="Times New Roman"/>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考生应提前了解考点入口位置和前往路线。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eastAsia" w:ascii="Times New Roman" w:hAnsi="Times New Roman" w:eastAsia="微软雅黑" w:cs="Times New Roman"/>
          <w:i w:val="0"/>
          <w:caps w:val="0"/>
          <w:color w:val="auto"/>
          <w:spacing w:val="0"/>
          <w:sz w:val="32"/>
          <w:szCs w:val="32"/>
          <w:u w:val="none"/>
          <w:shd w:val="clear" w:fill="FFFFFF"/>
          <w:lang w:val="en-US" w:eastAsia="zh-CN"/>
        </w:rPr>
        <w:t>5</w:t>
      </w:r>
      <w:r>
        <w:rPr>
          <w:rFonts w:hint="default" w:ascii="Times New Roman" w:hAnsi="Times New Roman" w:eastAsia="微软雅黑" w:cs="Times New Roman"/>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在考点门口入场时，提前准备好身份证、准考证、粤康码、考前</w:t>
      </w:r>
      <w:r>
        <w:rPr>
          <w:rFonts w:hint="eastAsia" w:ascii="Times New Roman" w:hAnsi="Times New Roman" w:eastAsia="微软雅黑" w:cs="Times New Roman"/>
          <w:i w:val="0"/>
          <w:caps w:val="0"/>
          <w:color w:val="auto"/>
          <w:spacing w:val="0"/>
          <w:sz w:val="32"/>
          <w:szCs w:val="32"/>
          <w:u w:val="none"/>
          <w:shd w:val="clear" w:fill="FFFFFF"/>
          <w:lang w:val="en-US" w:eastAsia="zh-CN"/>
        </w:rPr>
        <w:t>48</w:t>
      </w:r>
      <w:r>
        <w:rPr>
          <w:rFonts w:hint="eastAsia" w:ascii="仿宋_GB2312" w:hAnsi="宋体" w:eastAsia="仿宋_GB2312" w:cs="仿宋_GB2312"/>
          <w:i w:val="0"/>
          <w:caps w:val="0"/>
          <w:color w:val="auto"/>
          <w:spacing w:val="0"/>
          <w:sz w:val="32"/>
          <w:szCs w:val="32"/>
          <w:shd w:val="clear" w:fill="FFFFFF"/>
          <w:lang w:eastAsia="zh-CN"/>
        </w:rPr>
        <w:t>小</w:t>
      </w:r>
      <w:r>
        <w:rPr>
          <w:rFonts w:hint="eastAsia" w:ascii="仿宋_GB2312" w:hAnsi="微软雅黑" w:eastAsia="仿宋_GB2312" w:cs="仿宋_GB2312"/>
          <w:i w:val="0"/>
          <w:caps w:val="0"/>
          <w:color w:val="auto"/>
          <w:spacing w:val="0"/>
          <w:sz w:val="32"/>
          <w:szCs w:val="32"/>
          <w:u w:val="none"/>
          <w:shd w:val="clear" w:fill="FFFFFF"/>
          <w:lang w:eastAsia="zh-CN"/>
        </w:rPr>
        <w:t>时内的核酸检测阴性证明或核酸检测记录</w:t>
      </w:r>
      <w:r>
        <w:rPr>
          <w:rFonts w:hint="eastAsia" w:ascii="仿宋_GB2312" w:hAnsi="微软雅黑" w:eastAsia="仿宋_GB2312" w:cs="仿宋_GB2312"/>
          <w:i w:val="0"/>
          <w:caps w:val="0"/>
          <w:color w:val="auto"/>
          <w:spacing w:val="0"/>
          <w:sz w:val="32"/>
          <w:szCs w:val="32"/>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三、考试期间义务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6"/>
          <w:rFonts w:hint="eastAsia" w:ascii="楷体_GB2312" w:hAnsi="宋体" w:eastAsia="楷体_GB2312" w:cs="楷体_GB2312"/>
          <w:i w:val="0"/>
          <w:caps w:val="0"/>
          <w:color w:val="auto"/>
          <w:spacing w:val="0"/>
          <w:sz w:val="32"/>
          <w:szCs w:val="32"/>
          <w:u w:val="none"/>
          <w:shd w:val="clear" w:fill="FFFFFF"/>
          <w:lang w:eastAsia="zh-CN"/>
        </w:rPr>
        <w:t>（一）配合和服从防疫管理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1.</w:t>
      </w:r>
      <w:r>
        <w:rPr>
          <w:rFonts w:hint="eastAsia" w:ascii="仿宋_GB2312" w:hAnsi="宋体" w:eastAsia="仿宋_GB2312" w:cs="仿宋_GB2312"/>
          <w:i w:val="0"/>
          <w:caps w:val="0"/>
          <w:color w:val="auto"/>
          <w:spacing w:val="0"/>
          <w:sz w:val="32"/>
          <w:szCs w:val="32"/>
          <w:shd w:val="clear" w:fill="FFFFFF"/>
          <w:lang w:eastAsia="zh-CN"/>
        </w:rPr>
        <w:t>所有考生在考试期间</w:t>
      </w:r>
      <w:r>
        <w:rPr>
          <w:rFonts w:hint="eastAsia" w:ascii="仿宋_GB2312" w:hAnsi="宋体" w:eastAsia="仿宋_GB2312" w:cs="仿宋_GB2312"/>
          <w:i w:val="0"/>
          <w:caps w:val="0"/>
          <w:color w:val="auto"/>
          <w:spacing w:val="0"/>
          <w:sz w:val="32"/>
          <w:szCs w:val="32"/>
          <w:u w:val="none"/>
          <w:shd w:val="clear" w:fill="FFFFFF"/>
          <w:lang w:eastAsia="zh-CN"/>
        </w:rPr>
        <w:t>务必</w:t>
      </w:r>
      <w:r>
        <w:rPr>
          <w:rFonts w:hint="eastAsia" w:ascii="仿宋_GB2312" w:hAnsi="宋体" w:eastAsia="仿宋_GB2312" w:cs="仿宋_GB2312"/>
          <w:i w:val="0"/>
          <w:caps w:val="0"/>
          <w:color w:val="auto"/>
          <w:spacing w:val="0"/>
          <w:sz w:val="32"/>
          <w:szCs w:val="32"/>
          <w:u w:val="none"/>
          <w:shd w:val="clear" w:fill="FFFFFF"/>
        </w:rPr>
        <w:t>全程</w:t>
      </w:r>
      <w:r>
        <w:rPr>
          <w:rFonts w:hint="eastAsia" w:ascii="仿宋_GB2312" w:hAnsi="宋体" w:eastAsia="仿宋_GB2312" w:cs="仿宋_GB2312"/>
          <w:i w:val="0"/>
          <w:caps w:val="0"/>
          <w:color w:val="auto"/>
          <w:spacing w:val="0"/>
          <w:sz w:val="32"/>
          <w:szCs w:val="32"/>
          <w:u w:val="none"/>
          <w:shd w:val="clear" w:fill="FFFFFF"/>
          <w:lang w:eastAsia="zh-CN"/>
        </w:rPr>
        <w:t>规范</w:t>
      </w:r>
      <w:r>
        <w:rPr>
          <w:rFonts w:hint="eastAsia" w:ascii="仿宋_GB2312" w:hAnsi="宋体" w:eastAsia="仿宋_GB2312" w:cs="仿宋_GB2312"/>
          <w:i w:val="0"/>
          <w:caps w:val="0"/>
          <w:color w:val="auto"/>
          <w:spacing w:val="0"/>
          <w:sz w:val="32"/>
          <w:szCs w:val="32"/>
          <w:u w:val="none"/>
          <w:shd w:val="clear" w:fill="FFFFFF"/>
        </w:rPr>
        <w:t>佩戴口罩，进行身份核验时</w:t>
      </w:r>
      <w:r>
        <w:rPr>
          <w:rFonts w:hint="eastAsia" w:ascii="仿宋_GB2312" w:hAnsi="宋体" w:eastAsia="仿宋_GB2312" w:cs="仿宋_GB2312"/>
          <w:i w:val="0"/>
          <w:caps w:val="0"/>
          <w:color w:val="auto"/>
          <w:spacing w:val="0"/>
          <w:sz w:val="32"/>
          <w:szCs w:val="32"/>
          <w:u w:val="none"/>
          <w:shd w:val="clear" w:fill="FFFFFF"/>
          <w:lang w:eastAsia="zh-CN"/>
        </w:rPr>
        <w:t>须</w:t>
      </w:r>
      <w:r>
        <w:rPr>
          <w:rFonts w:hint="eastAsia" w:ascii="仿宋_GB2312" w:hAnsi="宋体" w:eastAsia="仿宋_GB2312" w:cs="仿宋_GB2312"/>
          <w:i w:val="0"/>
          <w:caps w:val="0"/>
          <w:color w:val="auto"/>
          <w:spacing w:val="0"/>
          <w:sz w:val="32"/>
          <w:szCs w:val="32"/>
          <w:u w:val="none"/>
          <w:shd w:val="clear" w:fill="FFFFFF"/>
        </w:rPr>
        <w:t>摘除口罩。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2.</w:t>
      </w:r>
      <w:r>
        <w:rPr>
          <w:rFonts w:hint="eastAsia" w:ascii="仿宋_GB2312" w:hAnsi="宋体" w:eastAsia="仿宋_GB2312" w:cs="仿宋_GB2312"/>
          <w:i w:val="0"/>
          <w:caps w:val="0"/>
          <w:color w:val="auto"/>
          <w:spacing w:val="0"/>
          <w:sz w:val="32"/>
          <w:szCs w:val="32"/>
          <w:shd w:val="clear" w:fill="FFFFFF"/>
          <w:lang w:eastAsia="zh-CN"/>
        </w:rPr>
        <w:t>自觉配合完成检测流程后</w:t>
      </w:r>
      <w:r>
        <w:rPr>
          <w:rFonts w:hint="eastAsia" w:ascii="仿宋_GB2312" w:hAnsi="宋体" w:eastAsia="仿宋_GB2312" w:cs="仿宋_GB2312"/>
          <w:i w:val="0"/>
          <w:caps w:val="0"/>
          <w:color w:val="auto"/>
          <w:spacing w:val="0"/>
          <w:sz w:val="32"/>
          <w:szCs w:val="32"/>
          <w:u w:val="none"/>
          <w:shd w:val="clear" w:fill="FFFFFF"/>
          <w:lang w:eastAsia="zh-CN"/>
        </w:rPr>
        <w:t>经规定通道前往考场，</w:t>
      </w:r>
      <w:r>
        <w:rPr>
          <w:rFonts w:hint="eastAsia" w:ascii="仿宋_GB2312" w:hAnsi="宋体" w:eastAsia="仿宋_GB2312" w:cs="仿宋_GB2312"/>
          <w:i w:val="0"/>
          <w:caps w:val="0"/>
          <w:color w:val="auto"/>
          <w:spacing w:val="0"/>
          <w:sz w:val="32"/>
          <w:szCs w:val="32"/>
          <w:u w:val="none"/>
          <w:shd w:val="clear" w:fill="FFFFFF"/>
        </w:rPr>
        <w:t>在规定区域活动，考后及时离开。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3.</w:t>
      </w:r>
      <w:r>
        <w:rPr>
          <w:rFonts w:hint="eastAsia" w:ascii="仿宋_GB2312" w:hAnsi="宋体" w:eastAsia="仿宋_GB2312" w:cs="仿宋_GB2312"/>
          <w:i w:val="0"/>
          <w:caps w:val="0"/>
          <w:color w:val="auto"/>
          <w:spacing w:val="0"/>
          <w:sz w:val="32"/>
          <w:szCs w:val="32"/>
          <w:shd w:val="clear" w:fill="FFFFFF"/>
          <w:lang w:eastAsia="zh-CN"/>
        </w:rPr>
        <w:t>如有相应症状或经检测发现有异常情况的，要服从</w:t>
      </w:r>
      <w:r>
        <w:rPr>
          <w:rFonts w:hint="eastAsia" w:ascii="仿宋_GB2312" w:hAnsi="宋体" w:eastAsia="仿宋_GB2312" w:cs="仿宋_GB2312"/>
          <w:i w:val="0"/>
          <w:caps w:val="0"/>
          <w:color w:val="auto"/>
          <w:spacing w:val="0"/>
          <w:sz w:val="32"/>
          <w:szCs w:val="32"/>
          <w:u w:val="none"/>
          <w:shd w:val="clear" w:fill="FFFFFF"/>
          <w:lang w:eastAsia="zh-CN"/>
        </w:rPr>
        <w:t>考务人员管理，接受“</w:t>
      </w:r>
      <w:r>
        <w:rPr>
          <w:rFonts w:hint="eastAsia" w:ascii="仿宋_GB2312" w:hAnsi="宋体" w:eastAsia="仿宋_GB2312" w:cs="仿宋_GB2312"/>
          <w:i w:val="0"/>
          <w:caps w:val="0"/>
          <w:color w:val="auto"/>
          <w:spacing w:val="0"/>
          <w:sz w:val="32"/>
          <w:szCs w:val="32"/>
          <w:u w:val="none"/>
          <w:shd w:val="clear" w:fill="FFFFFF"/>
        </w:rPr>
        <w:t>不得参加考试</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安排到隔离考场考试</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等相关处置。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6"/>
          <w:rFonts w:hint="eastAsia" w:ascii="楷体_GB2312" w:hAnsi="宋体" w:eastAsia="楷体_GB2312" w:cs="楷体_GB2312"/>
          <w:i w:val="0"/>
          <w:caps w:val="0"/>
          <w:color w:val="auto"/>
          <w:spacing w:val="0"/>
          <w:sz w:val="32"/>
          <w:szCs w:val="32"/>
          <w:u w:val="none"/>
          <w:shd w:val="clear" w:fill="FFFFFF"/>
          <w:lang w:eastAsia="zh-CN"/>
        </w:rPr>
        <w:t>（二）关注身体状况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考试期间考生出现发热（体温≥</w:t>
      </w:r>
      <w:r>
        <w:rPr>
          <w:rFonts w:hint="default" w:ascii="Times New Roman" w:hAnsi="Times New Roman" w:eastAsia="微软雅黑" w:cs="Times New Roman"/>
          <w:i w:val="0"/>
          <w:caps w:val="0"/>
          <w:color w:val="auto"/>
          <w:spacing w:val="0"/>
          <w:sz w:val="32"/>
          <w:szCs w:val="32"/>
          <w:u w:val="none"/>
          <w:shd w:val="clear" w:fill="FFFFFF"/>
        </w:rPr>
        <w:t>37.3℃</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咳嗽、乏力</w:t>
      </w:r>
      <w:r>
        <w:rPr>
          <w:rFonts w:hint="eastAsia" w:ascii="仿宋_GB2312" w:hAnsi="宋体" w:eastAsia="仿宋_GB2312" w:cs="仿宋_GB2312"/>
          <w:i w:val="0"/>
          <w:caps w:val="0"/>
          <w:color w:val="auto"/>
          <w:spacing w:val="0"/>
          <w:sz w:val="32"/>
          <w:szCs w:val="32"/>
          <w:u w:val="none"/>
          <w:shd w:val="clear" w:fill="FFFFFF"/>
          <w:lang w:eastAsia="zh-CN"/>
        </w:rPr>
        <w:t>等不适症状</w:t>
      </w:r>
      <w:r>
        <w:rPr>
          <w:rFonts w:hint="eastAsia" w:ascii="仿宋_GB2312" w:hAnsi="宋体" w:eastAsia="仿宋_GB2312" w:cs="仿宋_GB2312"/>
          <w:i w:val="0"/>
          <w:caps w:val="0"/>
          <w:color w:val="auto"/>
          <w:spacing w:val="0"/>
          <w:sz w:val="32"/>
          <w:szCs w:val="32"/>
          <w:u w:val="none"/>
          <w:shd w:val="clear" w:fill="FFFFFF"/>
        </w:rPr>
        <w:t>，应及时报告并自觉服从</w:t>
      </w:r>
      <w:r>
        <w:rPr>
          <w:rFonts w:hint="eastAsia" w:ascii="仿宋_GB2312" w:hAnsi="宋体" w:eastAsia="仿宋_GB2312" w:cs="仿宋_GB2312"/>
          <w:i w:val="0"/>
          <w:caps w:val="0"/>
          <w:color w:val="auto"/>
          <w:spacing w:val="0"/>
          <w:sz w:val="32"/>
          <w:szCs w:val="32"/>
          <w:u w:val="none"/>
          <w:shd w:val="clear" w:fill="FFFFFF"/>
          <w:lang w:eastAsia="zh-CN"/>
        </w:rPr>
        <w:t>考务人员</w:t>
      </w:r>
      <w:r>
        <w:rPr>
          <w:rFonts w:hint="eastAsia" w:ascii="仿宋_GB2312" w:hAnsi="宋体" w:eastAsia="仿宋_GB2312" w:cs="仿宋_GB2312"/>
          <w:i w:val="0"/>
          <w:caps w:val="0"/>
          <w:color w:val="auto"/>
          <w:spacing w:val="0"/>
          <w:sz w:val="32"/>
          <w:szCs w:val="32"/>
          <w:u w:val="none"/>
          <w:shd w:val="clear" w:fill="FFFFFF"/>
        </w:rPr>
        <w:t>管理</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由卫生防疫人员研判是否可继续参加考试</w:t>
      </w:r>
      <w:r>
        <w:rPr>
          <w:rFonts w:hint="eastAsia" w:ascii="仿宋_GB2312" w:hAnsi="宋体" w:eastAsia="仿宋_GB2312" w:cs="仿宋_GB2312"/>
          <w:i w:val="0"/>
          <w:caps w:val="0"/>
          <w:color w:val="auto"/>
          <w:spacing w:val="0"/>
          <w:sz w:val="32"/>
          <w:szCs w:val="32"/>
          <w:u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四、有关要求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（一）考生应认真阅读本防控须知</w:t>
      </w:r>
      <w:bookmarkStart w:id="0" w:name="_GoBack"/>
      <w:bookmarkEnd w:id="0"/>
      <w:r>
        <w:rPr>
          <w:rFonts w:hint="eastAsia" w:ascii="仿宋_GB2312" w:hAnsi="宋体" w:eastAsia="仿宋_GB2312" w:cs="仿宋_GB2312"/>
          <w:i w:val="0"/>
          <w:caps w:val="0"/>
          <w:color w:val="auto"/>
          <w:spacing w:val="0"/>
          <w:sz w:val="32"/>
          <w:szCs w:val="32"/>
          <w:u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rPr>
          <w:rFonts w:hint="default" w:ascii="仿宋_GB2312" w:hAnsi="宋体" w:eastAsia="仿宋_GB2312" w:cs="仿宋_GB2312"/>
          <w:b w:val="0"/>
          <w:i w:val="0"/>
          <w:caps w:val="0"/>
          <w:color w:val="auto"/>
          <w:spacing w:val="0"/>
          <w:kern w:val="0"/>
          <w:sz w:val="32"/>
          <w:szCs w:val="32"/>
          <w:u w:val="none"/>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N2ZlODMzZjgwZDhiY2JjNWMxYzg1YmM0YTU4YWEifQ=="/>
  </w:docVars>
  <w:rsids>
    <w:rsidRoot w:val="00000000"/>
    <w:rsid w:val="00DA7247"/>
    <w:rsid w:val="091A704A"/>
    <w:rsid w:val="1BEF3CD4"/>
    <w:rsid w:val="2CF07305"/>
    <w:rsid w:val="31E62A15"/>
    <w:rsid w:val="39150A1B"/>
    <w:rsid w:val="3E79510E"/>
    <w:rsid w:val="3FFD0062"/>
    <w:rsid w:val="4158300A"/>
    <w:rsid w:val="6EEB00AF"/>
    <w:rsid w:val="7E8D4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widowControl w:val="0"/>
      <w:spacing w:before="340" w:beforeLines="0" w:beforeAutospacing="0" w:after="330" w:afterLines="0" w:afterAutospacing="0" w:line="576" w:lineRule="auto"/>
      <w:jc w:val="both"/>
      <w:outlineLvl w:val="0"/>
    </w:pPr>
    <w:rPr>
      <w:rFonts w:ascii="Calibri" w:hAnsi="Calibri" w:eastAsia="宋体" w:cs="Times New Roman"/>
      <w:b/>
      <w:kern w:val="44"/>
      <w:sz w:val="4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1579</Words>
  <Characters>1610</Characters>
  <Lines>0</Lines>
  <Paragraphs>0</Paragraphs>
  <TotalTime>3</TotalTime>
  <ScaleCrop>false</ScaleCrop>
  <LinksUpToDate>false</LinksUpToDate>
  <CharactersWithSpaces>1669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2022-11-07T11:08:00Z</cp:lastPrinted>
  <dcterms:modified xsi:type="dcterms:W3CDTF">2022-12-21T07:27:56Z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529AE2B9C760440E92FB33183D8D3E87</vt:lpwstr>
  </property>
</Properties>
</file>