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珲春市</w:t>
      </w:r>
      <w:r>
        <w:rPr>
          <w:rFonts w:hint="eastAsia" w:ascii="宋体" w:hAnsi="宋体" w:cs="宋体"/>
          <w:b/>
          <w:bCs/>
          <w:sz w:val="44"/>
          <w:szCs w:val="44"/>
        </w:rPr>
        <w:t>总工会关于公开招聘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专职集体协商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指导员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根据《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关于做好全省专职集体协商指导员聘任工作的通知</w:t>
      </w:r>
      <w:r>
        <w:rPr>
          <w:rFonts w:hint="eastAsia" w:asci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吉会办字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[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]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 w:cs="仿宋_GB2312"/>
          <w:sz w:val="32"/>
          <w:szCs w:val="32"/>
        </w:rPr>
        <w:t>号），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珲春市</w:t>
      </w:r>
      <w:r>
        <w:rPr>
          <w:rFonts w:hint="eastAsia" w:ascii="仿宋_GB2312" w:eastAsia="仿宋_GB2312" w:cs="仿宋_GB2312"/>
          <w:sz w:val="32"/>
          <w:szCs w:val="32"/>
        </w:rPr>
        <w:t>总工会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根据实际工作需要，</w:t>
      </w:r>
      <w:r>
        <w:rPr>
          <w:rFonts w:hint="eastAsia" w:ascii="仿宋_GB2312" w:eastAsia="仿宋_GB2312" w:cs="仿宋_GB2312"/>
          <w:sz w:val="32"/>
          <w:szCs w:val="32"/>
        </w:rPr>
        <w:t>遵循“公开、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公平、</w:t>
      </w:r>
      <w:r>
        <w:rPr>
          <w:rFonts w:hint="eastAsia" w:ascii="仿宋_GB2312" w:eastAsia="仿宋_GB2312" w:cs="仿宋_GB2312"/>
          <w:sz w:val="32"/>
          <w:szCs w:val="32"/>
        </w:rPr>
        <w:t>择优”的原则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面向社会公开招聘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专职集体协商指导员</w:t>
      </w:r>
      <w:r>
        <w:rPr>
          <w:rFonts w:hint="eastAsia" w:ascii="仿宋_GB2312" w:eastAsia="仿宋_GB2312" w:cs="仿宋_GB2312"/>
          <w:sz w:val="32"/>
          <w:szCs w:val="32"/>
        </w:rPr>
        <w:t>。现将有关事项公告如下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15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一、招聘计划  </w:t>
      </w:r>
      <w:r>
        <w:rPr>
          <w:rStyle w:val="7"/>
          <w:rFonts w:hint="eastAsia" w:ascii="宋体" w:hAnsi="宋体" w:eastAsia="宋体" w:cs="宋体"/>
          <w:i w:val="0"/>
          <w:caps w:val="0"/>
          <w:color w:val="222222"/>
          <w:spacing w:val="15"/>
          <w:sz w:val="28"/>
          <w:szCs w:val="28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15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15"/>
          <w:sz w:val="28"/>
          <w:szCs w:val="28"/>
          <w:shd w:val="clear" w:fill="FFFFFF"/>
        </w:rPr>
        <w:t>　</w:t>
      </w:r>
      <w:r>
        <w:rPr>
          <w:rFonts w:hint="eastAsia" w:ascii="宋体" w:hAnsi="宋体" w:cs="宋体"/>
          <w:i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珲春市总工会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计划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招聘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专职集体协商指导员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1名。招聘岗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  <w:t>位专职从事工会工作。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招聘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（一）具有下列资格条件的人员可以报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(1)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3"/>
          <w:szCs w:val="33"/>
        </w:rPr>
        <w:t>具有中华人民共和国国籍</w:t>
      </w:r>
      <w:r>
        <w:rPr>
          <w:rFonts w:asci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拥护党的领导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遵守国家法律法规</w:t>
      </w:r>
      <w:r>
        <w:rPr>
          <w:rFonts w:asci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政治过硬、素质优良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热爱工会工作</w:t>
      </w:r>
      <w:r>
        <w:rPr>
          <w:rFonts w:asci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u w:val="none"/>
        </w:rPr>
      </w:pPr>
      <w:r>
        <w:rPr>
          <w:rFonts w:ascii="仿宋_GB2312" w:eastAsia="仿宋_GB2312" w:cs="仿宋_GB2312"/>
          <w:sz w:val="32"/>
          <w:szCs w:val="32"/>
          <w:u w:val="none"/>
        </w:rPr>
        <w:t>(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  <w:u w:val="none"/>
        </w:rPr>
        <w:t>)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全日制大专及以上学历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的已退休人员</w:t>
      </w:r>
      <w:r>
        <w:rPr>
          <w:rFonts w:ascii="仿宋_GB2312" w:eastAsia="仿宋_GB2312" w:cs="仿宋_GB2312"/>
          <w:sz w:val="32"/>
          <w:szCs w:val="32"/>
          <w:u w:val="none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</w:pPr>
      <w:r>
        <w:rPr>
          <w:rFonts w:ascii="仿宋_GB2312" w:eastAsia="仿宋_GB2312" w:cs="仿宋_GB2312"/>
          <w:sz w:val="32"/>
          <w:szCs w:val="32"/>
          <w:u w:val="none"/>
        </w:rPr>
        <w:t>(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ascii="仿宋_GB2312" w:eastAsia="仿宋_GB2312" w:cs="仿宋_GB2312"/>
          <w:sz w:val="32"/>
          <w:szCs w:val="32"/>
          <w:u w:val="none"/>
        </w:rPr>
        <w:t>)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身体健康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/>
        </w:rPr>
      </w:pPr>
      <w:r>
        <w:rPr>
          <w:rFonts w:ascii="仿宋_GB2312" w:eastAsia="仿宋_GB2312" w:cs="仿宋_GB2312"/>
          <w:sz w:val="32"/>
          <w:szCs w:val="32"/>
          <w:u w:val="none"/>
        </w:rPr>
        <w:t>(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ascii="仿宋_GB2312" w:eastAsia="仿宋_GB2312" w:cs="仿宋_GB2312"/>
          <w:sz w:val="32"/>
          <w:szCs w:val="32"/>
          <w:u w:val="none"/>
        </w:rPr>
        <w:t>)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具备综合文字处理能力、组织协调能力，性格开朗，善于从事群众工作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（二）有下列情形之一的人员不得报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(1)</w:t>
      </w:r>
      <w:r>
        <w:rPr>
          <w:rFonts w:hint="eastAsia" w:ascii="仿宋_GB2312" w:eastAsia="仿宋_GB2312" w:cs="仿宋_GB2312"/>
          <w:sz w:val="32"/>
          <w:szCs w:val="32"/>
        </w:rPr>
        <w:t>本人存在违反政治纪律行为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涉嫌违纪违法正在接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受有关机关审查</w:t>
      </w:r>
      <w:r>
        <w:rPr>
          <w:rFonts w:ascii="仿宋_GB2312" w:eastAsia="仿宋_GB2312" w:cs="仿宋_GB2312"/>
          <w:sz w:val="32"/>
          <w:szCs w:val="32"/>
          <w:u w:val="none"/>
        </w:rPr>
        <w:t>,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尚未做出结论的</w:t>
      </w:r>
      <w:r>
        <w:rPr>
          <w:rFonts w:ascii="仿宋_GB2312" w:eastAsia="仿宋_GB2312" w:cs="仿宋_GB2312"/>
          <w:sz w:val="32"/>
          <w:szCs w:val="32"/>
          <w:u w:val="none"/>
        </w:rPr>
        <w:t>,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受党纪政纪处分影响期</w:t>
      </w:r>
      <w:r>
        <w:rPr>
          <w:rFonts w:hint="eastAsia" w:ascii="仿宋_GB2312" w:eastAsia="仿宋_GB2312" w:cs="仿宋_GB2312"/>
          <w:sz w:val="32"/>
          <w:szCs w:val="32"/>
        </w:rPr>
        <w:t>未满的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曾因犯罪受过刑事处罚的或被开除公职的以及失信被执行人</w:t>
      </w:r>
      <w:r>
        <w:rPr>
          <w:rFonts w:asci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(2)</w:t>
      </w:r>
      <w:r>
        <w:rPr>
          <w:rFonts w:hint="eastAsia" w:ascii="仿宋_GB2312" w:eastAsia="仿宋_GB2312" w:cs="仿宋_GB2312"/>
          <w:sz w:val="32"/>
          <w:szCs w:val="32"/>
        </w:rPr>
        <w:t>外籍人员不得作为招聘对象</w:t>
      </w:r>
      <w:r>
        <w:rPr>
          <w:rFonts w:ascii="仿宋_GB2312" w:eastAsia="仿宋_GB2312" w:cs="仿宋_GB2312"/>
          <w:sz w:val="32"/>
          <w:szCs w:val="32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(3)</w:t>
      </w:r>
      <w:r>
        <w:rPr>
          <w:rFonts w:hint="eastAsia" w:ascii="仿宋_GB2312" w:eastAsia="仿宋_GB2312" w:cs="仿宋_GB2312"/>
          <w:sz w:val="32"/>
          <w:szCs w:val="32"/>
        </w:rPr>
        <w:t>严格执行省委组织部、省人社厅关于选人用人有关回避政策。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三、报名与资格审查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报名方式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本次招聘采取现场报名的方式。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报名地点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珲春市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总工会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二楼基层工作部一室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电话：0433-756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8997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报名要求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报名人员需在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珲春市人民政府网站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下载填写《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珲春市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总工会公开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招聘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专职集体协商指导员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报名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登记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表》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同时提交身份证、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退休审批表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复印件各二份，近期2寸免冠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蓝底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照片3张。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4.报名及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资格审查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　　报名审核时间：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日-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日。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3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珲春市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总工会根据招聘条件及岗位要求，对报名应聘人员的基本信息、所提供的材料、应聘资格和条件等进行审查，审查不合格的不予报名。在招聘过程中发现有材料不齐或提供虚假信息等情况的，随时取消应聘资格。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四、招聘考试 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15"/>
          <w:sz w:val="28"/>
          <w:szCs w:val="28"/>
          <w:highlight w:val="none"/>
        </w:rPr>
        <w:t>　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考试采取面试方式进行。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　　面试前，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珲春市总工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会对参加面试人员进行原件审核。原件审核时，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应聘人员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应按照岗位条件要求，提供本人身份证、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退休审批表等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材料原件。原件审核不符合报名条件的取消面试人选资格。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　　面试顺序通过抽签决定，面试成绩当场公布。    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highlight w:val="none"/>
        </w:rPr>
        <w:t>　　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  <w:highlight w:val="none"/>
        </w:rPr>
        <w:t>五、考察</w:t>
      </w:r>
      <w:r>
        <w:rPr>
          <w:rFonts w:hint="eastAsia" w:ascii="宋体" w:hAnsi="宋体" w:eastAsia="宋体" w:cs="宋体"/>
          <w:spacing w:val="15"/>
          <w:sz w:val="28"/>
          <w:szCs w:val="28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珲春市总工会本着“全面、客观、公正”的原则进行考察。考察内容主要为“德、能、勤、绩、廉”五个方面，注重工作实绩。考察不合格的，取消其拟聘用人选资格。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　六、体检</w:t>
      </w:r>
      <w:r>
        <w:rPr>
          <w:rStyle w:val="7"/>
          <w:rFonts w:hint="eastAsia" w:ascii="宋体" w:hAnsi="宋体" w:eastAsia="宋体" w:cs="宋体"/>
          <w:spacing w:val="15"/>
          <w:sz w:val="28"/>
          <w:szCs w:val="28"/>
          <w:lang w:val="en-US"/>
        </w:rPr>
        <w:t> 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通过考核的应聘人员应进行体检。体检由公开招聘领导小组指定的县级以上综合性医院进行，体检项目和标准参照《公务员录用体检标准》执行。体检费用由考生自理。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　　放弃体检或体检不合格的，取消其拟聘用人选资格。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　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eastAsia="zh-CN"/>
        </w:rPr>
        <w:t>七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、聘用与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eastAsia="zh-CN"/>
        </w:rPr>
        <w:t>待遇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对受聘用人员，珲春市总工会按照《劳动法》、《劳动合同法》等法律法规的相关规定，与受聘用人员签订《劳动合同》，合同中应明确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专职集体协商指导员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的责、权、利及约束条件。受聘用人员按相关规定实行试用期，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试用期为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个月，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试用期满合格的，予以正式聘用，不合格的，取消聘用。 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聘用人员的工资待遇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照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《吉林省工会专职集体协商指导员管理办法（试行）》文件规定执行，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工资按目前同岗位同类人员工资水平执行。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　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　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eastAsia="zh-CN"/>
        </w:rPr>
        <w:t>八</w:t>
      </w:r>
      <w:r>
        <w:rPr>
          <w:rStyle w:val="7"/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、注意事项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报名人员必须认真填写报名信息，应对提交的信息和材料负责，凡弄虚作假者，一经查实，取消应聘资格。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本次招聘不设开考比例。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本次招聘不指定考试复习资料，不举办、不委托任何机构举办考试辅导培训班。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700" w:firstLineChars="20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人员必须保持报名时所留联系电话的畅通，以便通知相关事宜。若因报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人员联系电话不通畅而造成的后果，由报考人员本人负责。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宋体" w:hAnsi="宋体" w:eastAsia="宋体" w:cs="宋体"/>
          <w:spacing w:val="15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　</w:t>
      </w:r>
      <w:r>
        <w:rPr>
          <w:rFonts w:hint="eastAsia" w:ascii="黑体" w:hAnsi="黑体" w:eastAsia="黑体" w:cs="黑体"/>
          <w:spacing w:val="15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、信息发布及政策咨询</w:t>
      </w:r>
      <w:r>
        <w:rPr>
          <w:rFonts w:hint="eastAsia" w:ascii="黑体" w:hAnsi="黑体" w:eastAsia="黑体" w:cs="黑体"/>
          <w:spacing w:val="15"/>
          <w:sz w:val="32"/>
          <w:szCs w:val="32"/>
          <w:lang w:val="en-US"/>
        </w:rPr>
        <w:t> 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　　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珲春市人民政府网站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  <w:lang w:val="en-US" w:eastAsia="zh-CN"/>
        </w:rPr>
        <w:t>（http://www.hunchun.gov.cn）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为本次招聘考试的工作网站，有关招聘考试信息，通过此网站进行发布，请注意查询。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　　招聘政策由珲春市总工会负责解释。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此公告如有未尽事宜，请关注补充公告。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76" w:lineRule="exact"/>
        <w:ind w:left="0" w:right="0" w:firstLine="6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附件：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《珲春市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总工会公开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招聘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专职集体协商指导员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报名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珲春市总工会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2022年12月14日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珲春市总工会公开招聘专职集体协商指导员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报名登记表</w:t>
      </w:r>
    </w:p>
    <w:tbl>
      <w:tblPr>
        <w:tblStyle w:val="5"/>
        <w:tblW w:w="9975" w:type="dxa"/>
        <w:tblInd w:w="-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73"/>
        <w:gridCol w:w="286"/>
        <w:gridCol w:w="1312"/>
        <w:gridCol w:w="720"/>
        <w:gridCol w:w="1635"/>
        <w:gridCol w:w="112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聘请单位</w:t>
            </w:r>
          </w:p>
        </w:tc>
        <w:tc>
          <w:tcPr>
            <w:tcW w:w="6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家庭通讯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固定电话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在职否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职称（务）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原工作单位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工作简历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531" w:right="1417" w:bottom="1417" w:left="141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TIyNDkzYmI1OWVhOGMyNjU2NDNiZmRiOWM1NTgifQ=="/>
  </w:docVars>
  <w:rsids>
    <w:rsidRoot w:val="00FD264C"/>
    <w:rsid w:val="000538C6"/>
    <w:rsid w:val="00113653"/>
    <w:rsid w:val="0014370D"/>
    <w:rsid w:val="00160F2F"/>
    <w:rsid w:val="0019304C"/>
    <w:rsid w:val="002F2042"/>
    <w:rsid w:val="00420B6D"/>
    <w:rsid w:val="00426E23"/>
    <w:rsid w:val="004401DA"/>
    <w:rsid w:val="00473990"/>
    <w:rsid w:val="00491B47"/>
    <w:rsid w:val="004C6049"/>
    <w:rsid w:val="004D146D"/>
    <w:rsid w:val="005C4B81"/>
    <w:rsid w:val="0060116D"/>
    <w:rsid w:val="00687378"/>
    <w:rsid w:val="006A5541"/>
    <w:rsid w:val="006A79E1"/>
    <w:rsid w:val="006E58AE"/>
    <w:rsid w:val="00731086"/>
    <w:rsid w:val="00734D23"/>
    <w:rsid w:val="00852698"/>
    <w:rsid w:val="00895800"/>
    <w:rsid w:val="00935285"/>
    <w:rsid w:val="009B6180"/>
    <w:rsid w:val="009F57FE"/>
    <w:rsid w:val="00A86EA3"/>
    <w:rsid w:val="00AC7456"/>
    <w:rsid w:val="00B163CA"/>
    <w:rsid w:val="00B45825"/>
    <w:rsid w:val="00B632ED"/>
    <w:rsid w:val="00B7583C"/>
    <w:rsid w:val="00C2643E"/>
    <w:rsid w:val="00C37C2F"/>
    <w:rsid w:val="00C4223F"/>
    <w:rsid w:val="00C66971"/>
    <w:rsid w:val="00D10304"/>
    <w:rsid w:val="00D36E9C"/>
    <w:rsid w:val="00DF1612"/>
    <w:rsid w:val="00EB7D45"/>
    <w:rsid w:val="00FA529E"/>
    <w:rsid w:val="00FD264C"/>
    <w:rsid w:val="03A40895"/>
    <w:rsid w:val="0481106D"/>
    <w:rsid w:val="07A65A10"/>
    <w:rsid w:val="097868AF"/>
    <w:rsid w:val="0BB7532E"/>
    <w:rsid w:val="0C805C1D"/>
    <w:rsid w:val="0CF31832"/>
    <w:rsid w:val="0FB1047F"/>
    <w:rsid w:val="128A61B8"/>
    <w:rsid w:val="13D0239C"/>
    <w:rsid w:val="19C0587B"/>
    <w:rsid w:val="1C5D5DE8"/>
    <w:rsid w:val="1D002941"/>
    <w:rsid w:val="26B11081"/>
    <w:rsid w:val="2B032378"/>
    <w:rsid w:val="2C72586E"/>
    <w:rsid w:val="2D1447C2"/>
    <w:rsid w:val="2D5178E6"/>
    <w:rsid w:val="37405933"/>
    <w:rsid w:val="385422B5"/>
    <w:rsid w:val="39DA15B2"/>
    <w:rsid w:val="3D2B7A84"/>
    <w:rsid w:val="3E465396"/>
    <w:rsid w:val="42017A57"/>
    <w:rsid w:val="43EE4F70"/>
    <w:rsid w:val="46731A57"/>
    <w:rsid w:val="47A32A14"/>
    <w:rsid w:val="4E7A3925"/>
    <w:rsid w:val="4FF91048"/>
    <w:rsid w:val="50DE7DCB"/>
    <w:rsid w:val="52FF551F"/>
    <w:rsid w:val="56E8558B"/>
    <w:rsid w:val="5A2A2C5F"/>
    <w:rsid w:val="5D5E0913"/>
    <w:rsid w:val="5DB1741A"/>
    <w:rsid w:val="5FFC5C51"/>
    <w:rsid w:val="61AC19C5"/>
    <w:rsid w:val="623C143F"/>
    <w:rsid w:val="693469CC"/>
    <w:rsid w:val="6983467B"/>
    <w:rsid w:val="69FE4EF9"/>
    <w:rsid w:val="6B817355"/>
    <w:rsid w:val="6E885E72"/>
    <w:rsid w:val="70CC1BE0"/>
    <w:rsid w:val="73D6003C"/>
    <w:rsid w:val="760A0154"/>
    <w:rsid w:val="7741119A"/>
    <w:rsid w:val="7881423E"/>
    <w:rsid w:val="7FE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1572</Words>
  <Characters>1650</Characters>
  <Lines>0</Lines>
  <Paragraphs>0</Paragraphs>
  <TotalTime>3</TotalTime>
  <ScaleCrop>false</ScaleCrop>
  <LinksUpToDate>false</LinksUpToDate>
  <CharactersWithSpaces>1806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2022-03-02T02:05:00Z</dcterms:created>
  <dc:creator>lenovo</dc:creator>
  <cp:lastModifiedBy>Administrator</cp:lastModifiedBy>
  <cp:lastPrinted>2022-12-14T02:17:00Z</cp:lastPrinted>
  <dcterms:modified xsi:type="dcterms:W3CDTF">2022-12-14T05:31:34Z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D61375083BFE464E836CF79689C2B1D4</vt:lpwstr>
  </property>
</Properties>
</file>