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rPr>
          <w:rFonts w:hint="eastAsia" w:ascii="仿宋" w:hAnsi="仿宋" w:eastAsia="仿宋" w:cs="仿宋"/>
          <w:color w:val="000000" w:themeColor="text1"/>
          <w:sz w:val="28"/>
          <w:szCs w:val="28"/>
          <w:lang w:val="en-US" w:eastAsia="zh-CN"/>
        </w:rPr>
      </w:pPr>
      <w:bookmarkStart w:id="0" w:name="_GoBack"/>
      <w:r>
        <w:rPr>
          <w:rFonts w:hint="eastAsia" w:ascii="仿宋" w:hAnsi="仿宋" w:eastAsia="仿宋" w:cs="仿宋"/>
          <w:b/>
          <w:bCs/>
          <w:color w:val="000000" w:themeColor="text1"/>
          <w:sz w:val="28"/>
          <w:szCs w:val="28"/>
          <w:lang w:val="en-US" w:eastAsia="zh-CN"/>
        </w:rPr>
        <w:t>附件1</w:t>
      </w:r>
      <w:r>
        <w:rPr>
          <w:rFonts w:hint="eastAsia" w:ascii="仿宋" w:hAnsi="仿宋" w:eastAsia="仿宋" w:cs="仿宋"/>
          <w:color w:val="000000" w:themeColor="text1"/>
          <w:sz w:val="28"/>
          <w:szCs w:val="28"/>
          <w:lang w:val="en-US" w:eastAsia="zh-CN"/>
        </w:rPr>
        <w:t>：</w:t>
      </w:r>
    </w:p>
    <w:p>
      <w:pPr>
        <w:pStyle w:val="7"/>
        <w:ind w:left="0" w:leftChars="0" w:firstLine="0" w:firstLineChars="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32"/>
          <w:szCs w:val="32"/>
          <w:lang w:val="en-US" w:eastAsia="zh-CN"/>
        </w:rPr>
        <w:t>嘉兴市再生物资管理有限公司公开招聘工作人员岗位资格条件一览表</w:t>
      </w:r>
    </w:p>
    <w:bookmarkEnd w:id="0"/>
    <w:tbl>
      <w:tblPr>
        <w:tblStyle w:val="9"/>
        <w:tblW w:w="15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9"/>
        <w:gridCol w:w="1530"/>
        <w:gridCol w:w="1515"/>
        <w:gridCol w:w="888"/>
        <w:gridCol w:w="900"/>
        <w:gridCol w:w="809"/>
        <w:gridCol w:w="2910"/>
        <w:gridCol w:w="2952"/>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pStyle w:val="7"/>
              <w:ind w:left="0" w:leftChars="0" w:firstLine="0" w:firstLineChars="0"/>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序号</w:t>
            </w:r>
          </w:p>
        </w:tc>
        <w:tc>
          <w:tcPr>
            <w:tcW w:w="1459" w:type="dxa"/>
            <w:vAlign w:val="center"/>
          </w:tcPr>
          <w:p>
            <w:pPr>
              <w:pStyle w:val="7"/>
              <w:ind w:left="0" w:leftChars="0" w:firstLine="0" w:firstLineChars="0"/>
              <w:jc w:val="center"/>
              <w:rPr>
                <w:rFonts w:hint="default" w:ascii="仿宋" w:hAnsi="仿宋" w:eastAsia="仿宋" w:cs="仿宋"/>
                <w:b/>
                <w:bCs/>
                <w:color w:val="000000" w:themeColor="text1"/>
                <w:sz w:val="28"/>
                <w:szCs w:val="28"/>
                <w:lang w:val="en-US" w:eastAsia="zh-CN"/>
              </w:rPr>
            </w:pPr>
            <w:r>
              <w:rPr>
                <w:rFonts w:hint="eastAsia" w:ascii="仿宋" w:hAnsi="仿宋" w:eastAsia="仿宋" w:cs="仿宋"/>
                <w:b/>
                <w:bCs/>
                <w:color w:val="000000" w:themeColor="text1"/>
                <w:sz w:val="28"/>
                <w:szCs w:val="28"/>
                <w:lang w:val="en-US" w:eastAsia="zh-CN"/>
              </w:rPr>
              <w:t>主管单位</w:t>
            </w:r>
          </w:p>
        </w:tc>
        <w:tc>
          <w:tcPr>
            <w:tcW w:w="1530" w:type="dxa"/>
            <w:vAlign w:val="center"/>
          </w:tcPr>
          <w:p>
            <w:pPr>
              <w:pStyle w:val="7"/>
              <w:ind w:left="0" w:leftChars="0" w:firstLine="0" w:firstLineChars="0"/>
              <w:jc w:val="center"/>
              <w:rPr>
                <w:rFonts w:hint="default" w:ascii="仿宋" w:hAnsi="仿宋" w:eastAsia="仿宋" w:cs="仿宋"/>
                <w:b/>
                <w:bCs/>
                <w:color w:val="000000" w:themeColor="text1"/>
                <w:sz w:val="28"/>
                <w:szCs w:val="28"/>
                <w:lang w:val="en-US" w:eastAsia="zh-CN"/>
              </w:rPr>
            </w:pPr>
            <w:r>
              <w:rPr>
                <w:rFonts w:hint="eastAsia" w:ascii="仿宋" w:hAnsi="仿宋" w:eastAsia="仿宋" w:cs="仿宋"/>
                <w:b/>
                <w:bCs/>
                <w:color w:val="000000" w:themeColor="text1"/>
                <w:sz w:val="28"/>
                <w:szCs w:val="28"/>
                <w:lang w:val="en-US" w:eastAsia="zh-CN"/>
              </w:rPr>
              <w:t>招聘公司</w:t>
            </w:r>
          </w:p>
        </w:tc>
        <w:tc>
          <w:tcPr>
            <w:tcW w:w="1515" w:type="dxa"/>
            <w:vAlign w:val="center"/>
          </w:tcPr>
          <w:p>
            <w:pPr>
              <w:pStyle w:val="7"/>
              <w:ind w:left="0" w:leftChars="0" w:firstLine="0" w:firstLineChars="0"/>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岗位名称</w:t>
            </w:r>
          </w:p>
        </w:tc>
        <w:tc>
          <w:tcPr>
            <w:tcW w:w="888" w:type="dxa"/>
            <w:vAlign w:val="center"/>
          </w:tcPr>
          <w:p>
            <w:pPr>
              <w:pStyle w:val="7"/>
              <w:ind w:left="0" w:leftChars="0" w:firstLine="0" w:firstLineChars="0"/>
              <w:jc w:val="center"/>
              <w:rPr>
                <w:rFonts w:hint="eastAsia" w:ascii="仿宋" w:hAnsi="仿宋" w:eastAsia="仿宋" w:cs="仿宋"/>
                <w:b/>
                <w:bCs/>
                <w:color w:val="000000" w:themeColor="text1"/>
                <w:kern w:val="2"/>
                <w:sz w:val="28"/>
                <w:szCs w:val="28"/>
                <w:lang w:val="en-US" w:eastAsia="zh-CN" w:bidi="ar-SA"/>
              </w:rPr>
            </w:pPr>
            <w:r>
              <w:rPr>
                <w:rFonts w:hint="eastAsia" w:ascii="仿宋" w:hAnsi="仿宋" w:eastAsia="仿宋" w:cs="仿宋"/>
                <w:b/>
                <w:bCs/>
                <w:color w:val="000000" w:themeColor="text1"/>
                <w:sz w:val="28"/>
                <w:szCs w:val="28"/>
              </w:rPr>
              <w:t>招聘人数</w:t>
            </w:r>
          </w:p>
        </w:tc>
        <w:tc>
          <w:tcPr>
            <w:tcW w:w="900" w:type="dxa"/>
            <w:vAlign w:val="center"/>
          </w:tcPr>
          <w:p>
            <w:pPr>
              <w:pStyle w:val="7"/>
              <w:ind w:left="0" w:leftChars="0" w:firstLine="0" w:firstLineChars="0"/>
              <w:jc w:val="center"/>
              <w:rPr>
                <w:rFonts w:hint="eastAsia" w:ascii="仿宋" w:hAnsi="仿宋" w:eastAsia="仿宋" w:cs="仿宋"/>
                <w:b/>
                <w:bCs/>
                <w:color w:val="000000" w:themeColor="text1"/>
                <w:kern w:val="2"/>
                <w:sz w:val="28"/>
                <w:szCs w:val="28"/>
                <w:lang w:val="en-US" w:eastAsia="zh-CN" w:bidi="ar-SA"/>
              </w:rPr>
            </w:pPr>
            <w:r>
              <w:rPr>
                <w:rFonts w:hint="eastAsia" w:ascii="仿宋" w:hAnsi="仿宋" w:eastAsia="仿宋" w:cs="仿宋"/>
                <w:b/>
                <w:bCs/>
                <w:color w:val="000000" w:themeColor="text1"/>
                <w:sz w:val="28"/>
                <w:szCs w:val="28"/>
              </w:rPr>
              <w:t>年龄要求</w:t>
            </w:r>
          </w:p>
        </w:tc>
        <w:tc>
          <w:tcPr>
            <w:tcW w:w="809" w:type="dxa"/>
            <w:vAlign w:val="center"/>
          </w:tcPr>
          <w:p>
            <w:pPr>
              <w:pStyle w:val="7"/>
              <w:ind w:left="0" w:leftChars="0" w:firstLine="0" w:firstLineChars="0"/>
              <w:jc w:val="center"/>
              <w:rPr>
                <w:rFonts w:hint="eastAsia" w:ascii="仿宋" w:hAnsi="仿宋" w:eastAsia="仿宋" w:cs="仿宋"/>
                <w:b/>
                <w:bCs/>
                <w:color w:val="000000" w:themeColor="text1"/>
                <w:kern w:val="2"/>
                <w:sz w:val="28"/>
                <w:szCs w:val="28"/>
                <w:lang w:val="en-US" w:eastAsia="zh-CN" w:bidi="ar-SA"/>
              </w:rPr>
            </w:pPr>
            <w:r>
              <w:rPr>
                <w:rFonts w:hint="eastAsia" w:ascii="仿宋" w:hAnsi="仿宋" w:eastAsia="仿宋" w:cs="仿宋"/>
                <w:b/>
                <w:bCs/>
                <w:color w:val="000000" w:themeColor="text1"/>
                <w:sz w:val="28"/>
                <w:szCs w:val="28"/>
              </w:rPr>
              <w:t>学历要求</w:t>
            </w:r>
          </w:p>
        </w:tc>
        <w:tc>
          <w:tcPr>
            <w:tcW w:w="2910" w:type="dxa"/>
            <w:vAlign w:val="center"/>
          </w:tcPr>
          <w:p>
            <w:pPr>
              <w:pStyle w:val="7"/>
              <w:ind w:left="0" w:leftChars="0" w:firstLine="0" w:firstLineChars="0"/>
              <w:jc w:val="center"/>
              <w:rPr>
                <w:rFonts w:hint="eastAsia" w:ascii="仿宋" w:hAnsi="仿宋" w:eastAsia="仿宋" w:cs="仿宋"/>
                <w:b/>
                <w:bCs/>
                <w:color w:val="000000" w:themeColor="text1"/>
                <w:kern w:val="2"/>
                <w:sz w:val="28"/>
                <w:szCs w:val="28"/>
                <w:lang w:val="en-US" w:eastAsia="zh-CN" w:bidi="ar-SA"/>
              </w:rPr>
            </w:pPr>
            <w:r>
              <w:rPr>
                <w:rFonts w:hint="eastAsia" w:ascii="仿宋" w:hAnsi="仿宋" w:eastAsia="仿宋" w:cs="仿宋"/>
                <w:b/>
                <w:bCs/>
                <w:color w:val="000000" w:themeColor="text1"/>
                <w:sz w:val="28"/>
                <w:szCs w:val="28"/>
                <w:lang w:eastAsia="zh-CN"/>
              </w:rPr>
              <w:t>其他</w:t>
            </w:r>
            <w:r>
              <w:rPr>
                <w:rFonts w:hint="eastAsia" w:ascii="仿宋" w:hAnsi="仿宋" w:eastAsia="仿宋" w:cs="仿宋"/>
                <w:b/>
                <w:bCs/>
                <w:color w:val="000000" w:themeColor="text1"/>
                <w:sz w:val="28"/>
                <w:szCs w:val="28"/>
              </w:rPr>
              <w:t>要求</w:t>
            </w:r>
          </w:p>
        </w:tc>
        <w:tc>
          <w:tcPr>
            <w:tcW w:w="2952" w:type="dxa"/>
            <w:vAlign w:val="center"/>
          </w:tcPr>
          <w:p>
            <w:pPr>
              <w:pStyle w:val="7"/>
              <w:ind w:left="0" w:leftChars="0" w:firstLine="0" w:firstLineChars="0"/>
              <w:jc w:val="center"/>
              <w:rPr>
                <w:rFonts w:hint="eastAsia"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岗位介绍</w:t>
            </w:r>
          </w:p>
        </w:tc>
        <w:tc>
          <w:tcPr>
            <w:tcW w:w="1271" w:type="dxa"/>
            <w:vAlign w:val="center"/>
          </w:tcPr>
          <w:p>
            <w:pPr>
              <w:pStyle w:val="7"/>
              <w:ind w:left="0" w:leftChars="0" w:firstLine="0" w:firstLineChars="0"/>
              <w:jc w:val="center"/>
              <w:rPr>
                <w:rFonts w:hint="eastAsia"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778"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w:t>
            </w:r>
          </w:p>
        </w:tc>
        <w:tc>
          <w:tcPr>
            <w:tcW w:w="1459" w:type="dxa"/>
            <w:vMerge w:val="restart"/>
            <w:vAlign w:val="center"/>
          </w:tcPr>
          <w:p>
            <w:pPr>
              <w:pStyle w:val="7"/>
              <w:ind w:left="0" w:leftChars="0" w:firstLine="0" w:firstLineChars="0"/>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嘉兴市再生物资管理有限公司</w:t>
            </w:r>
          </w:p>
        </w:tc>
        <w:tc>
          <w:tcPr>
            <w:tcW w:w="1530" w:type="dxa"/>
            <w:vMerge w:val="restart"/>
            <w:vAlign w:val="center"/>
          </w:tcPr>
          <w:p>
            <w:pPr>
              <w:pStyle w:val="7"/>
              <w:ind w:left="0" w:leftChars="0" w:firstLine="0" w:firstLineChars="0"/>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嘉兴市绿能环保科技有限公司</w:t>
            </w:r>
          </w:p>
        </w:tc>
        <w:tc>
          <w:tcPr>
            <w:tcW w:w="1515" w:type="dxa"/>
            <w:vAlign w:val="center"/>
          </w:tcPr>
          <w:p>
            <w:pPr>
              <w:pStyle w:val="7"/>
              <w:ind w:left="0" w:leftChars="0" w:firstLine="0" w:firstLineChars="0"/>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机修工</w:t>
            </w:r>
          </w:p>
        </w:tc>
        <w:tc>
          <w:tcPr>
            <w:tcW w:w="888"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w:t>
            </w:r>
          </w:p>
        </w:tc>
        <w:tc>
          <w:tcPr>
            <w:tcW w:w="900"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w:t>
            </w:r>
            <w:r>
              <w:rPr>
                <w:rFonts w:hint="default" w:ascii="仿宋_GB2312" w:hAnsi="仿宋_GB2312" w:eastAsia="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周岁及以下</w:t>
            </w:r>
          </w:p>
        </w:tc>
        <w:tc>
          <w:tcPr>
            <w:tcW w:w="809"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不限</w:t>
            </w:r>
          </w:p>
        </w:tc>
        <w:tc>
          <w:tcPr>
            <w:tcW w:w="2910" w:type="dxa"/>
            <w:vAlign w:val="center"/>
          </w:tcPr>
          <w:p>
            <w:pPr>
              <w:pStyle w:val="7"/>
              <w:numPr>
                <w:ilvl w:val="0"/>
                <w:numId w:val="1"/>
              </w:numPr>
              <w:spacing w:line="240" w:lineRule="exact"/>
              <w:ind w:left="0" w:lef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建议男性；</w:t>
            </w:r>
          </w:p>
          <w:p>
            <w:pPr>
              <w:pStyle w:val="7"/>
              <w:numPr>
                <w:ilvl w:val="0"/>
                <w:numId w:val="1"/>
              </w:numPr>
              <w:spacing w:line="240" w:lineRule="exact"/>
              <w:ind w:left="0" w:lef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具有焊接与热切割作业证；</w:t>
            </w:r>
          </w:p>
          <w:p>
            <w:pPr>
              <w:pStyle w:val="7"/>
              <w:numPr>
                <w:ilvl w:val="0"/>
                <w:numId w:val="1"/>
              </w:numPr>
              <w:spacing w:line="240" w:lineRule="exact"/>
              <w:ind w:left="0" w:leftChars="0" w:firstLine="0" w:firstLineChars="0"/>
              <w:jc w:val="left"/>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具有2年以上设备检修、维护工作经验；</w:t>
            </w:r>
          </w:p>
          <w:p>
            <w:pPr>
              <w:pStyle w:val="7"/>
              <w:numPr>
                <w:ilvl w:val="0"/>
                <w:numId w:val="1"/>
              </w:numPr>
              <w:spacing w:line="240" w:lineRule="exact"/>
              <w:ind w:left="0" w:lef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能熟练使用机械维修常用工作。</w:t>
            </w:r>
          </w:p>
        </w:tc>
        <w:tc>
          <w:tcPr>
            <w:tcW w:w="295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主要负责厂区机械设备的维修和保养工作，确保设备正常运行，执行设备维修保养管理制度和操作规范，保证作业质量及安全。</w:t>
            </w:r>
          </w:p>
        </w:tc>
        <w:tc>
          <w:tcPr>
            <w:tcW w:w="1271"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综合年薪8万-9.5万左右</w:t>
            </w:r>
          </w:p>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pStyle w:val="7"/>
              <w:ind w:left="0" w:leftChars="0" w:firstLine="0" w:firstLineChars="0"/>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w:t>
            </w:r>
          </w:p>
        </w:tc>
        <w:tc>
          <w:tcPr>
            <w:tcW w:w="1459" w:type="dxa"/>
            <w:vMerge w:val="continue"/>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p>
        </w:tc>
        <w:tc>
          <w:tcPr>
            <w:tcW w:w="1530" w:type="dxa"/>
            <w:vMerge w:val="continue"/>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p>
        </w:tc>
        <w:tc>
          <w:tcPr>
            <w:tcW w:w="1515"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电工</w:t>
            </w:r>
          </w:p>
        </w:tc>
        <w:tc>
          <w:tcPr>
            <w:tcW w:w="888"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w:t>
            </w:r>
          </w:p>
        </w:tc>
        <w:tc>
          <w:tcPr>
            <w:tcW w:w="900"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w:t>
            </w:r>
            <w:r>
              <w:rPr>
                <w:rFonts w:hint="default" w:ascii="仿宋_GB2312" w:hAnsi="仿宋_GB2312" w:eastAsia="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周岁及以下</w:t>
            </w:r>
          </w:p>
        </w:tc>
        <w:tc>
          <w:tcPr>
            <w:tcW w:w="809"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不限</w:t>
            </w:r>
          </w:p>
        </w:tc>
        <w:tc>
          <w:tcPr>
            <w:tcW w:w="2910" w:type="dxa"/>
            <w:vAlign w:val="center"/>
          </w:tcPr>
          <w:p>
            <w:pPr>
              <w:pStyle w:val="7"/>
              <w:numPr>
                <w:ilvl w:val="0"/>
                <w:numId w:val="2"/>
              </w:numPr>
              <w:spacing w:line="240" w:lineRule="exact"/>
              <w:ind w:left="0" w:lef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建议男性；</w:t>
            </w:r>
          </w:p>
          <w:p>
            <w:pPr>
              <w:pStyle w:val="7"/>
              <w:numPr>
                <w:ilvl w:val="0"/>
                <w:numId w:val="2"/>
              </w:numPr>
              <w:spacing w:line="240" w:lineRule="exact"/>
              <w:ind w:left="0" w:lef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具有高压电工作业证或者低压电工作业证；</w:t>
            </w:r>
          </w:p>
          <w:p>
            <w:pPr>
              <w:pStyle w:val="7"/>
              <w:numPr>
                <w:ilvl w:val="0"/>
                <w:numId w:val="2"/>
              </w:numPr>
              <w:spacing w:line="240" w:lineRule="exact"/>
              <w:ind w:left="0" w:leftChars="0" w:firstLine="0" w:firstLine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具有2年以上相关工作经验。</w:t>
            </w:r>
          </w:p>
        </w:tc>
        <w:tc>
          <w:tcPr>
            <w:tcW w:w="295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主要负责高、低压配电室及发电机房设备操作、维修保养工作；负责一般电气故障维修，解决低压电力、照明及一些自动控制装置问题。</w:t>
            </w:r>
          </w:p>
        </w:tc>
        <w:tc>
          <w:tcPr>
            <w:tcW w:w="1271" w:type="dxa"/>
            <w:vAlign w:val="center"/>
          </w:tcPr>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综合年薪8万-9.5万左右</w:t>
            </w:r>
          </w:p>
          <w:p>
            <w:pPr>
              <w:pStyle w:val="7"/>
              <w:ind w:left="0" w:leftChars="0" w:firstLine="0" w:firstLineChars="0"/>
              <w:jc w:val="center"/>
              <w:rPr>
                <w:rFonts w:hint="eastAsia" w:ascii="仿宋_GB2312" w:hAnsi="仿宋_GB2312" w:eastAsia="仿宋_GB2312" w:cs="仿宋_GB2312"/>
                <w:kern w:val="0"/>
                <w:sz w:val="24"/>
                <w:szCs w:val="24"/>
                <w:lang w:val="en-US" w:eastAsia="zh-CN" w:bidi="ar-SA"/>
              </w:rPr>
            </w:pPr>
          </w:p>
        </w:tc>
      </w:tr>
    </w:tbl>
    <w:p>
      <w:pPr>
        <w:pStyle w:val="7"/>
        <w:ind w:left="0" w:leftChars="0" w:firstLine="0" w:firstLineChars="0"/>
        <w:rPr>
          <w:rFonts w:ascii="仿宋" w:hAnsi="仿宋" w:eastAsia="仿宋" w:cs="仿宋"/>
          <w:color w:val="000000" w:themeColor="text1"/>
          <w:sz w:val="28"/>
          <w:szCs w:val="28"/>
        </w:rPr>
        <w:sectPr>
          <w:footerReference r:id="rId3" w:type="default"/>
          <w:pgSz w:w="16838" w:h="11906" w:orient="landscape"/>
          <w:pgMar w:top="1800" w:right="1440" w:bottom="1800" w:left="1440" w:header="851" w:footer="992" w:gutter="0"/>
          <w:cols w:space="425" w:num="1"/>
          <w:docGrid w:type="lines" w:linePitch="312" w:charSpace="0"/>
        </w:sectPr>
      </w:pPr>
    </w:p>
    <w:p>
      <w:pPr>
        <w:pStyle w:val="7"/>
        <w:ind w:left="0" w:leftChars="0" w:firstLine="0" w:firstLineChars="0"/>
        <w:rPr>
          <w:rFonts w:hint="default" w:ascii="仿宋" w:hAnsi="仿宋" w:eastAsia="仿宋" w:cs="仿宋"/>
          <w:b/>
          <w:bCs/>
          <w:color w:val="000000" w:themeColor="text1"/>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4FD16"/>
    <w:multiLevelType w:val="singleLevel"/>
    <w:tmpl w:val="C6F4FD16"/>
    <w:lvl w:ilvl="0" w:tentative="0">
      <w:start w:val="1"/>
      <w:numFmt w:val="decimal"/>
      <w:suff w:val="nothing"/>
      <w:lvlText w:val="%1、"/>
      <w:lvlJc w:val="left"/>
    </w:lvl>
  </w:abstractNum>
  <w:abstractNum w:abstractNumId="1">
    <w:nsid w:val="0E4A9EAE"/>
    <w:multiLevelType w:val="singleLevel"/>
    <w:tmpl w:val="0E4A9EA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GRjZDcyZDYyZGFmZGU1OGJjOWNlODM0OTVkYjUifQ=="/>
  </w:docVars>
  <w:rsids>
    <w:rsidRoot w:val="002F2856"/>
    <w:rsid w:val="00055653"/>
    <w:rsid w:val="00162B11"/>
    <w:rsid w:val="002544D0"/>
    <w:rsid w:val="0029198F"/>
    <w:rsid w:val="002F2856"/>
    <w:rsid w:val="0033633C"/>
    <w:rsid w:val="003B27FD"/>
    <w:rsid w:val="003B2A50"/>
    <w:rsid w:val="003F48E2"/>
    <w:rsid w:val="00510E43"/>
    <w:rsid w:val="006953CE"/>
    <w:rsid w:val="007C0A5E"/>
    <w:rsid w:val="0082271D"/>
    <w:rsid w:val="00D07FDB"/>
    <w:rsid w:val="00F32554"/>
    <w:rsid w:val="016F45ED"/>
    <w:rsid w:val="01714809"/>
    <w:rsid w:val="02055E20"/>
    <w:rsid w:val="05881B5D"/>
    <w:rsid w:val="09903C9B"/>
    <w:rsid w:val="099E5AE5"/>
    <w:rsid w:val="0B422D73"/>
    <w:rsid w:val="0E906439"/>
    <w:rsid w:val="0F340C24"/>
    <w:rsid w:val="10563548"/>
    <w:rsid w:val="10DD4F94"/>
    <w:rsid w:val="12375975"/>
    <w:rsid w:val="13433B2C"/>
    <w:rsid w:val="14ED01F3"/>
    <w:rsid w:val="156D6C3E"/>
    <w:rsid w:val="18D92F68"/>
    <w:rsid w:val="196C1AD4"/>
    <w:rsid w:val="19D72B41"/>
    <w:rsid w:val="1A22322E"/>
    <w:rsid w:val="1AEA7EC4"/>
    <w:rsid w:val="1CBA4E5F"/>
    <w:rsid w:val="1D380688"/>
    <w:rsid w:val="1E1E4F79"/>
    <w:rsid w:val="1E8F7C25"/>
    <w:rsid w:val="1F804FE8"/>
    <w:rsid w:val="221555DE"/>
    <w:rsid w:val="254F257E"/>
    <w:rsid w:val="26274981"/>
    <w:rsid w:val="2B664601"/>
    <w:rsid w:val="2C785E93"/>
    <w:rsid w:val="3001384E"/>
    <w:rsid w:val="31A17B2E"/>
    <w:rsid w:val="32FE139A"/>
    <w:rsid w:val="332837A0"/>
    <w:rsid w:val="33C63C91"/>
    <w:rsid w:val="351832B0"/>
    <w:rsid w:val="38240C6A"/>
    <w:rsid w:val="38B7589D"/>
    <w:rsid w:val="38D429AD"/>
    <w:rsid w:val="395F2BBE"/>
    <w:rsid w:val="3A1A1FB1"/>
    <w:rsid w:val="3A5422C5"/>
    <w:rsid w:val="3BEE5753"/>
    <w:rsid w:val="3CAC0238"/>
    <w:rsid w:val="3DA6700D"/>
    <w:rsid w:val="3DB00266"/>
    <w:rsid w:val="3E7B4411"/>
    <w:rsid w:val="4B92297F"/>
    <w:rsid w:val="4C5B7215"/>
    <w:rsid w:val="4D101E97"/>
    <w:rsid w:val="4EE334F2"/>
    <w:rsid w:val="51782617"/>
    <w:rsid w:val="56F5AAB4"/>
    <w:rsid w:val="593F2699"/>
    <w:rsid w:val="598F14B7"/>
    <w:rsid w:val="59954E93"/>
    <w:rsid w:val="59A65848"/>
    <w:rsid w:val="5E5712BE"/>
    <w:rsid w:val="5FAD0B27"/>
    <w:rsid w:val="6106482B"/>
    <w:rsid w:val="63851E68"/>
    <w:rsid w:val="662D1290"/>
    <w:rsid w:val="68B95597"/>
    <w:rsid w:val="69D31E3D"/>
    <w:rsid w:val="69EB3D46"/>
    <w:rsid w:val="6ADB6DFB"/>
    <w:rsid w:val="6B46100E"/>
    <w:rsid w:val="6CF75201"/>
    <w:rsid w:val="6E384E3E"/>
    <w:rsid w:val="70173BE1"/>
    <w:rsid w:val="72D80775"/>
    <w:rsid w:val="744F6D3F"/>
    <w:rsid w:val="77AF1C72"/>
    <w:rsid w:val="786C1841"/>
    <w:rsid w:val="793B657D"/>
    <w:rsid w:val="79CB6ED9"/>
    <w:rsid w:val="7AFE8516"/>
    <w:rsid w:val="7B4927AB"/>
    <w:rsid w:val="7D003A19"/>
    <w:rsid w:val="7DBA7990"/>
    <w:rsid w:val="7E4627D6"/>
    <w:rsid w:val="CFFF7954"/>
    <w:rsid w:val="F3BEB082"/>
    <w:rsid w:val="F7FDF0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3"/>
    <w:autoRedefine/>
    <w:semiHidden/>
    <w:unhideWhenUsed/>
    <w:qFormat/>
    <w:uiPriority w:val="99"/>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paragraph" w:customStyle="1" w:styleId="12">
    <w:name w:val="Table Paragraph"/>
    <w:basedOn w:val="1"/>
    <w:autoRedefine/>
    <w:qFormat/>
    <w:uiPriority w:val="1"/>
    <w:rPr>
      <w:rFonts w:ascii="宋体" w:hAnsi="宋体" w:cs="宋体"/>
      <w:sz w:val="32"/>
      <w:szCs w:val="32"/>
      <w:lang w:val="zh-CN" w:bidi="zh-CN"/>
    </w:rPr>
  </w:style>
  <w:style w:type="character" w:customStyle="1" w:styleId="13">
    <w:name w:val="批注框文本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371</Words>
  <Characters>2118</Characters>
  <Lines>17</Lines>
  <Paragraphs>4</Paragraphs>
  <TotalTime>11</TotalTime>
  <ScaleCrop>false</ScaleCrop>
  <LinksUpToDate>false</LinksUpToDate>
  <CharactersWithSpaces>2485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2022-11-04T06:08:00Z</dcterms:created>
  <dc:creator>Administrator</dc:creator>
  <cp:lastModifiedBy>asus</cp:lastModifiedBy>
  <cp:lastPrinted>2022-11-18T21:55:00Z</cp:lastPrinted>
  <dcterms:modified xsi:type="dcterms:W3CDTF">2024-03-19T06:25:09Z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CB5DE212EE2B4920B6B13A09CEA8D7F9_13</vt:lpwstr>
  </property>
  <property fmtid="{D5CDD505-2E9C-101B-9397-08002B2CF9AE}" pid="4" name="woTemplateTypoMode" linkTarget="0">
    <vt:lpwstr>web</vt:lpwstr>
  </property>
  <property fmtid="{D5CDD505-2E9C-101B-9397-08002B2CF9AE}" pid="5" name="woTemplate" linkTarget="0">
    <vt:i4>1</vt:i4>
  </property>
</Properties>
</file>