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ascii="Arial" w:hAnsi="Arial" w:cs="Arial"/>
          <w:i w:val="0"/>
          <w:iCs w:val="0"/>
          <w:caps w:val="0"/>
          <w:color w:val="444444"/>
          <w:spacing w:val="0"/>
          <w:sz w:val="16"/>
          <w:szCs w:val="16"/>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8"/>
          <w:szCs w:val="18"/>
          <w:bdr w:val="none" w:color="auto" w:sz="0" w:space="0"/>
          <w:shd w:val="clear" w:fill="FFFFFF"/>
        </w:rPr>
        <w:t>事业单位人事管理回避规定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第一条</w:t>
      </w:r>
      <w:r>
        <w:rPr>
          <w:rFonts w:hint="default" w:ascii="Arial" w:hAnsi="Arial" w:cs="Arial"/>
          <w:i w:val="0"/>
          <w:iCs w:val="0"/>
          <w:caps w:val="0"/>
          <w:color w:val="444444"/>
          <w:spacing w:val="0"/>
          <w:sz w:val="16"/>
          <w:szCs w:val="16"/>
          <w:bdr w:val="none" w:color="auto" w:sz="0" w:space="0"/>
          <w:shd w:val="clear" w:fill="FFFFFF"/>
        </w:rPr>
        <w:t>   为规范事业单位人事管理工作，维护人事管理公平公正，根据《事业单位人事管理条例》及有关法律法规，制定本规定。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第二条</w:t>
      </w:r>
      <w:r>
        <w:rPr>
          <w:rFonts w:hint="default" w:ascii="Arial" w:hAnsi="Arial" w:cs="Arial"/>
          <w:i w:val="0"/>
          <w:iCs w:val="0"/>
          <w:caps w:val="0"/>
          <w:color w:val="444444"/>
          <w:spacing w:val="0"/>
          <w:sz w:val="16"/>
          <w:szCs w:val="16"/>
          <w:bdr w:val="none" w:color="auto" w:sz="0" w:space="0"/>
          <w:shd w:val="clear" w:fill="FFFFFF"/>
        </w:rPr>
        <w:t>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第三条</w:t>
      </w:r>
      <w:r>
        <w:rPr>
          <w:rFonts w:hint="default" w:ascii="Arial" w:hAnsi="Arial" w:cs="Arial"/>
          <w:i w:val="0"/>
          <w:iCs w:val="0"/>
          <w:caps w:val="0"/>
          <w:color w:val="444444"/>
          <w:spacing w:val="0"/>
          <w:sz w:val="16"/>
          <w:szCs w:val="16"/>
          <w:bdr w:val="none" w:color="auto" w:sz="0" w:space="0"/>
          <w:shd w:val="clear" w:fill="FFFFFF"/>
        </w:rPr>
        <w:t>   本规定所称事业单位人事管理回避包括岗位回避和履职回避。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第四条</w:t>
      </w:r>
      <w:r>
        <w:rPr>
          <w:rFonts w:hint="default" w:ascii="Arial" w:hAnsi="Arial" w:cs="Arial"/>
          <w:i w:val="0"/>
          <w:iCs w:val="0"/>
          <w:caps w:val="0"/>
          <w:color w:val="444444"/>
          <w:spacing w:val="0"/>
          <w:sz w:val="16"/>
          <w:szCs w:val="16"/>
          <w:bdr w:val="none" w:color="auto" w:sz="0" w:space="0"/>
          <w:shd w:val="clear" w:fill="FFFFFF"/>
        </w:rPr>
        <w:t>   事业单位人事管理工作所有参与方以及可能影响公正的特定关系人需要回避的，适用本规定。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事业单位领导人员回避按照本规定执行，法律法规另有规定的，从其规定。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第五条</w:t>
      </w:r>
      <w:r>
        <w:rPr>
          <w:rFonts w:hint="default" w:ascii="Arial" w:hAnsi="Arial" w:cs="Arial"/>
          <w:i w:val="0"/>
          <w:iCs w:val="0"/>
          <w:caps w:val="0"/>
          <w:color w:val="444444"/>
          <w:spacing w:val="0"/>
          <w:sz w:val="16"/>
          <w:szCs w:val="16"/>
          <w:bdr w:val="none" w:color="auto" w:sz="0" w:space="0"/>
          <w:shd w:val="clear" w:fill="FFFFFF"/>
        </w:rPr>
        <w:t>   事业单位、主管部门、事业单位人事综合管理部门按照干部人事管理权限，负责事业单位人事管理回避的执行和监督。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第二章 岗位回避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第六条</w:t>
      </w:r>
      <w:r>
        <w:rPr>
          <w:rFonts w:hint="default" w:ascii="Arial" w:hAnsi="Arial" w:cs="Arial"/>
          <w:i w:val="0"/>
          <w:iCs w:val="0"/>
          <w:caps w:val="0"/>
          <w:color w:val="444444"/>
          <w:spacing w:val="0"/>
          <w:sz w:val="16"/>
          <w:szCs w:val="16"/>
          <w:bdr w:val="none" w:color="auto" w:sz="0" w:space="0"/>
          <w:shd w:val="clear" w:fill="FFFFFF"/>
        </w:rPr>
        <w:t>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前款所称同一事业单位，是指依法登记的同一事业单位法人。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第七条</w:t>
      </w:r>
      <w:r>
        <w:rPr>
          <w:rFonts w:hint="default" w:ascii="Arial" w:hAnsi="Arial" w:cs="Arial"/>
          <w:i w:val="0"/>
          <w:iCs w:val="0"/>
          <w:caps w:val="0"/>
          <w:color w:val="444444"/>
          <w:spacing w:val="0"/>
          <w:sz w:val="16"/>
          <w:szCs w:val="16"/>
          <w:bdr w:val="none" w:color="auto" w:sz="0" w:space="0"/>
          <w:shd w:val="clear" w:fill="FFFFFF"/>
        </w:rPr>
        <w:t>   本规定所称直接上下级领导关系包括：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第八条 </w:t>
      </w:r>
      <w:r>
        <w:rPr>
          <w:rFonts w:hint="default" w:ascii="Arial" w:hAnsi="Arial" w:cs="Arial"/>
          <w:i w:val="0"/>
          <w:iCs w:val="0"/>
          <w:caps w:val="0"/>
          <w:color w:val="444444"/>
          <w:spacing w:val="0"/>
          <w:sz w:val="16"/>
          <w:szCs w:val="16"/>
          <w:bdr w:val="none" w:color="auto" w:sz="0" w:space="0"/>
          <w:shd w:val="clear" w:fill="FFFFFF"/>
        </w:rPr>
        <w:t>  事业单位工作人员岗位回避按照以下程序办理：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（一）本人提出回避申请，或者有关单位、人员提出回避要求。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（二）所在单位或者主管部门按照干部人事管理权限在一个月内作出回避决定。作出回避决定前，应当听取需要回避人员及相关人员的意见。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（三）回避决定作出后，及时通知申请人，需要回避的，应当自回避决定作出之日起1个月内调整至相应岗位，并变更或者重新订立聘用合同。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第九条</w:t>
      </w:r>
      <w:r>
        <w:rPr>
          <w:rFonts w:hint="default" w:ascii="Arial" w:hAnsi="Arial" w:cs="Arial"/>
          <w:i w:val="0"/>
          <w:iCs w:val="0"/>
          <w:caps w:val="0"/>
          <w:color w:val="444444"/>
          <w:spacing w:val="0"/>
          <w:sz w:val="16"/>
          <w:szCs w:val="16"/>
          <w:bdr w:val="none" w:color="auto" w:sz="0" w:space="0"/>
          <w:shd w:val="clear" w:fill="FFFFFF"/>
        </w:rPr>
        <w:t>   岗位等级不同的一般由岗位等级较低的一方回避；岗位等级相同或者岗位类别不同的，根据工作需要和实际情况决定其中一方回避。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第十条</w:t>
      </w:r>
      <w:r>
        <w:rPr>
          <w:rFonts w:hint="default" w:ascii="Arial" w:hAnsi="Arial" w:cs="Arial"/>
          <w:i w:val="0"/>
          <w:iCs w:val="0"/>
          <w:caps w:val="0"/>
          <w:color w:val="444444"/>
          <w:spacing w:val="0"/>
          <w:sz w:val="16"/>
          <w:szCs w:val="16"/>
          <w:bdr w:val="none" w:color="auto" w:sz="0" w:space="0"/>
          <w:shd w:val="clear" w:fill="FFFFFF"/>
        </w:rPr>
        <w:t>   因地域、专业、工作性质特殊等因素，需要灵活执行岗位回避政策的，可由省级以上事业单位人事综合管理部门、中央和国家机关各部门结合实际作出具体规定。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第三章 履职回避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第十一条</w:t>
      </w:r>
      <w:r>
        <w:rPr>
          <w:rFonts w:hint="default" w:ascii="Arial" w:hAnsi="Arial" w:cs="Arial"/>
          <w:i w:val="0"/>
          <w:iCs w:val="0"/>
          <w:caps w:val="0"/>
          <w:color w:val="444444"/>
          <w:spacing w:val="0"/>
          <w:sz w:val="16"/>
          <w:szCs w:val="16"/>
          <w:bdr w:val="none" w:color="auto" w:sz="0" w:space="0"/>
          <w:shd w:val="clear" w:fill="FFFFFF"/>
        </w:rPr>
        <w:t>   事业单位工作人员应当回避的履职活动包括：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（一）岗位设置、公开招聘、聘用解聘（任免）、考核考察、奖励、处分、交流、人事争议处理、出国（境）审批；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（二）人事考试、职称评审、人才评价；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（三）招生考试、项目评审、成果评选、资金审批与监管；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（四）其他应当回避的履职活动。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第十二条</w:t>
      </w:r>
      <w:r>
        <w:rPr>
          <w:rFonts w:hint="default" w:ascii="Arial" w:hAnsi="Arial" w:cs="Arial"/>
          <w:i w:val="0"/>
          <w:iCs w:val="0"/>
          <w:caps w:val="0"/>
          <w:color w:val="444444"/>
          <w:spacing w:val="0"/>
          <w:sz w:val="16"/>
          <w:szCs w:val="16"/>
          <w:bdr w:val="none" w:color="auto" w:sz="0" w:space="0"/>
          <w:shd w:val="clear" w:fill="FFFFFF"/>
        </w:rPr>
        <w:t>   事业单位工作人员履行第十一条所列职责时，有下列情形之一的，应当回避，不得参加相关调查、考察、讨论、评议、投票、评分、审核、决定等活动，也不得以任何方式施加影响：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（一）涉及本人利害关系的；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（二）涉及与本人有本规定第六条所列亲属关系人员的利害关系的；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（三）其他可能影响公正履行职责的。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第十三条</w:t>
      </w:r>
      <w:r>
        <w:rPr>
          <w:rFonts w:hint="default" w:ascii="Arial" w:hAnsi="Arial" w:cs="Arial"/>
          <w:i w:val="0"/>
          <w:iCs w:val="0"/>
          <w:caps w:val="0"/>
          <w:color w:val="444444"/>
          <w:spacing w:val="0"/>
          <w:sz w:val="16"/>
          <w:szCs w:val="16"/>
          <w:bdr w:val="none" w:color="auto" w:sz="0" w:space="0"/>
          <w:shd w:val="clear" w:fill="FFFFFF"/>
        </w:rPr>
        <w:t>   事业单位工作人员履职回避按照以下程序办理：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（一）本人或利害关系人提出回避申请，或者有关单位提出回避要求。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（三）根据回避决定需要回避的，应当自回避决定作出之日起退出相关工作。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回避决定应当及时作出。回避决定作出前，本人可视情况确定是否先行退出相关履职活动。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第十四条</w:t>
      </w:r>
      <w:r>
        <w:rPr>
          <w:rFonts w:hint="default" w:ascii="Arial" w:hAnsi="Arial" w:cs="Arial"/>
          <w:i w:val="0"/>
          <w:iCs w:val="0"/>
          <w:caps w:val="0"/>
          <w:color w:val="444444"/>
          <w:spacing w:val="0"/>
          <w:sz w:val="16"/>
          <w:szCs w:val="16"/>
          <w:bdr w:val="none" w:color="auto" w:sz="0" w:space="0"/>
          <w:shd w:val="clear" w:fill="FFFFFF"/>
        </w:rPr>
        <w:t>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第四章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第十五条</w:t>
      </w:r>
      <w:r>
        <w:rPr>
          <w:rFonts w:hint="default" w:ascii="Arial" w:hAnsi="Arial" w:cs="Arial"/>
          <w:i w:val="0"/>
          <w:iCs w:val="0"/>
          <w:caps w:val="0"/>
          <w:color w:val="444444"/>
          <w:spacing w:val="0"/>
          <w:sz w:val="16"/>
          <w:szCs w:val="16"/>
          <w:bdr w:val="none" w:color="auto" w:sz="0" w:space="0"/>
          <w:shd w:val="clear" w:fill="FFFFFF"/>
        </w:rPr>
        <w:t>   按照干部人事管理权限应当由事业单位作出或者授权作出回避决定的，特殊情况下，主管部门或者事业单位人事综合管理部门可以直接作出。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第十六条</w:t>
      </w:r>
      <w:r>
        <w:rPr>
          <w:rFonts w:hint="default" w:ascii="Arial" w:hAnsi="Arial" w:cs="Arial"/>
          <w:i w:val="0"/>
          <w:iCs w:val="0"/>
          <w:caps w:val="0"/>
          <w:color w:val="444444"/>
          <w:spacing w:val="0"/>
          <w:sz w:val="16"/>
          <w:szCs w:val="16"/>
          <w:bdr w:val="none" w:color="auto" w:sz="0" w:space="0"/>
          <w:shd w:val="clear" w:fill="FFFFFF"/>
        </w:rPr>
        <w:t>   事业单位工作人员必须服从回避决定，无正当理由拒不服从的，视情节轻重依法依规给予组织处理或处分。所在单位、主管部门负责督促回避决定落实到位。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第十七条</w:t>
      </w:r>
      <w:r>
        <w:rPr>
          <w:rFonts w:hint="default" w:ascii="Arial" w:hAnsi="Arial" w:cs="Arial"/>
          <w:i w:val="0"/>
          <w:iCs w:val="0"/>
          <w:caps w:val="0"/>
          <w:color w:val="444444"/>
          <w:spacing w:val="0"/>
          <w:sz w:val="16"/>
          <w:szCs w:val="16"/>
          <w:bdr w:val="none" w:color="auto" w:sz="0" w:space="0"/>
          <w:shd w:val="clear" w:fill="FFFFFF"/>
        </w:rPr>
        <w:t>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第十八条</w:t>
      </w:r>
      <w:r>
        <w:rPr>
          <w:rFonts w:hint="default" w:ascii="Arial" w:hAnsi="Arial" w:cs="Arial"/>
          <w:i w:val="0"/>
          <w:iCs w:val="0"/>
          <w:caps w:val="0"/>
          <w:color w:val="444444"/>
          <w:spacing w:val="0"/>
          <w:sz w:val="16"/>
          <w:szCs w:val="16"/>
          <w:bdr w:val="none" w:color="auto" w:sz="0" w:space="0"/>
          <w:shd w:val="clear" w:fill="FFFFFF"/>
        </w:rPr>
        <w:t>   由于相关人员隐瞒应当回避情形，造成工作结果不公正的，按照国家有关规定取消或者撤销获取的资质、资格、荣誉、奖金、学籍、岗位、项目、资金等。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第十九条</w:t>
      </w:r>
      <w:r>
        <w:rPr>
          <w:rFonts w:hint="default" w:ascii="Arial" w:hAnsi="Arial" w:cs="Arial"/>
          <w:i w:val="0"/>
          <w:iCs w:val="0"/>
          <w:caps w:val="0"/>
          <w:color w:val="444444"/>
          <w:spacing w:val="0"/>
          <w:sz w:val="16"/>
          <w:szCs w:val="16"/>
          <w:bdr w:val="none" w:color="auto" w:sz="0" w:space="0"/>
          <w:shd w:val="clear" w:fill="FFFFFF"/>
        </w:rPr>
        <w:t>   事业单位及其主管部门对拟新进人员和拟调整岗位人员，应当依据本规定严格审查把关，避免形成回避关系。对因婚姻、岗位变化等新形成的回避关系，应当及时予以调整。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Fonts w:hint="default" w:ascii="Arial" w:hAnsi="Arial" w:cs="Arial"/>
          <w:i w:val="0"/>
          <w:iCs w:val="0"/>
          <w:caps w:val="0"/>
          <w:color w:val="444444"/>
          <w:spacing w:val="0"/>
          <w:sz w:val="16"/>
          <w:szCs w:val="16"/>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第二十条</w:t>
      </w:r>
      <w:r>
        <w:rPr>
          <w:rFonts w:hint="default" w:ascii="Arial" w:hAnsi="Arial" w:cs="Arial"/>
          <w:i w:val="0"/>
          <w:iCs w:val="0"/>
          <w:caps w:val="0"/>
          <w:color w:val="444444"/>
          <w:spacing w:val="0"/>
          <w:sz w:val="16"/>
          <w:szCs w:val="16"/>
          <w:bdr w:val="none" w:color="auto" w:sz="0" w:space="0"/>
          <w:shd w:val="clear" w:fill="FFFFFF"/>
        </w:rPr>
        <w:t>   对个人、组织据实反映本规定所列各类需要回避情形的，有关单位、部门应当按照干部人事管理权限及时处理。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jc w:val="center"/>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第二十一条</w:t>
      </w:r>
      <w:r>
        <w:rPr>
          <w:rFonts w:hint="default" w:ascii="Arial" w:hAnsi="Arial" w:cs="Arial"/>
          <w:i w:val="0"/>
          <w:iCs w:val="0"/>
          <w:caps w:val="0"/>
          <w:color w:val="444444"/>
          <w:spacing w:val="0"/>
          <w:sz w:val="16"/>
          <w:szCs w:val="16"/>
          <w:bdr w:val="none" w:color="auto" w:sz="0" w:space="0"/>
          <w:shd w:val="clear" w:fill="FFFFFF"/>
        </w:rPr>
        <w:t>   主管部门对所属事业单位实施人事管理工作需要回避的，参照本规定执行，法律法规另有规定的从其规定。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第二十二条</w:t>
      </w:r>
      <w:r>
        <w:rPr>
          <w:rFonts w:hint="default" w:ascii="Arial" w:hAnsi="Arial" w:cs="Arial"/>
          <w:i w:val="0"/>
          <w:iCs w:val="0"/>
          <w:caps w:val="0"/>
          <w:color w:val="444444"/>
          <w:spacing w:val="0"/>
          <w:sz w:val="16"/>
          <w:szCs w:val="16"/>
          <w:bdr w:val="none" w:color="auto" w:sz="0" w:space="0"/>
          <w:shd w:val="clear" w:fill="FFFFFF"/>
        </w:rPr>
        <w:t>   机关工勤人员的回避，参照本规定执行。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第二十三条</w:t>
      </w:r>
      <w:r>
        <w:rPr>
          <w:rFonts w:hint="default" w:ascii="Arial" w:hAnsi="Arial" w:cs="Arial"/>
          <w:i w:val="0"/>
          <w:iCs w:val="0"/>
          <w:caps w:val="0"/>
          <w:color w:val="444444"/>
          <w:spacing w:val="0"/>
          <w:sz w:val="16"/>
          <w:szCs w:val="16"/>
          <w:bdr w:val="none" w:color="auto" w:sz="0" w:space="0"/>
          <w:shd w:val="clear" w:fill="FFFFFF"/>
        </w:rPr>
        <w:t>   本规定由中共中央组织部、人力资源社会保障部负责解释。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420"/>
        <w:rPr>
          <w:sz w:val="16"/>
          <w:szCs w:val="16"/>
        </w:rPr>
      </w:pPr>
      <w:r>
        <w:rPr>
          <w:rStyle w:val="5"/>
          <w:rFonts w:hint="default" w:ascii="Arial" w:hAnsi="Arial" w:cs="Arial"/>
          <w:i w:val="0"/>
          <w:iCs w:val="0"/>
          <w:caps w:val="0"/>
          <w:color w:val="444444"/>
          <w:spacing w:val="0"/>
          <w:sz w:val="16"/>
          <w:szCs w:val="16"/>
          <w:bdr w:val="none" w:color="auto" w:sz="0" w:space="0"/>
          <w:shd w:val="clear" w:fill="FFFFFF"/>
        </w:rPr>
        <w:t>第二十四条</w:t>
      </w:r>
      <w:r>
        <w:rPr>
          <w:rFonts w:hint="default" w:ascii="Arial" w:hAnsi="Arial" w:cs="Arial"/>
          <w:i w:val="0"/>
          <w:iCs w:val="0"/>
          <w:caps w:val="0"/>
          <w:color w:val="444444"/>
          <w:spacing w:val="0"/>
          <w:sz w:val="16"/>
          <w:szCs w:val="16"/>
          <w:bdr w:val="none" w:color="auto" w:sz="0" w:space="0"/>
          <w:shd w:val="clear" w:fill="FFFFFF"/>
        </w:rPr>
        <w:t>   本规定自2020年1月1日起施行。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00" w:lineRule="atLeast"/>
        <w:ind w:left="0" w:right="0" w:firstLine="0"/>
        <w:jc w:val="left"/>
        <w:rPr>
          <w:rFonts w:hint="default" w:ascii="Arial" w:hAnsi="Arial" w:cs="Arial"/>
          <w:i w:val="0"/>
          <w:iCs w:val="0"/>
          <w:caps w:val="0"/>
          <w:color w:val="444444"/>
          <w:spacing w:val="0"/>
          <w:sz w:val="14"/>
          <w:szCs w:val="1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5909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2024-02-26T13:24:24Z</dcterms:created>
  <dc:creator>周泽辉</dc:creator>
  <cp:lastModifiedBy>时零</cp:lastModifiedBy>
  <dcterms:modified xsi:type="dcterms:W3CDTF">2024-02-26T13:24:27Z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47AE253B09FE470C95ACCAD77F9758DB_12</vt:lpwstr>
  </property>
</Properties>
</file>