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8"/>
          <w:szCs w:val="18"/>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第一条</w:t>
      </w:r>
      <w:r>
        <w:rPr>
          <w:rFonts w:hint="default" w:ascii="Arial" w:hAnsi="Arial" w:cs="Arial"/>
          <w:i w:val="0"/>
          <w:iCs w:val="0"/>
          <w:caps w:val="0"/>
          <w:color w:val="444444"/>
          <w:spacing w:val="0"/>
          <w:sz w:val="16"/>
          <w:szCs w:val="16"/>
          <w:bdr w:val="none" w:color="auto" w:sz="0" w:space="0"/>
          <w:shd w:val="clear" w:fill="FFFFFF"/>
        </w:rPr>
        <w:t>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第二条</w:t>
      </w:r>
      <w:r>
        <w:rPr>
          <w:rFonts w:hint="default" w:ascii="Arial" w:hAnsi="Arial" w:cs="Arial"/>
          <w:i w:val="0"/>
          <w:iCs w:val="0"/>
          <w:caps w:val="0"/>
          <w:color w:val="444444"/>
          <w:spacing w:val="0"/>
          <w:sz w:val="16"/>
          <w:szCs w:val="16"/>
          <w:bdr w:val="none" w:color="auto" w:sz="0" w:space="0"/>
          <w:shd w:val="clear" w:fill="FFFFFF"/>
        </w:rPr>
        <w:t>   事业单位公开招聘中违纪违规行为的认定与处理，适用本规定。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第三条</w:t>
      </w:r>
      <w:r>
        <w:rPr>
          <w:rFonts w:hint="default" w:ascii="Arial" w:hAnsi="Arial" w:cs="Arial"/>
          <w:i w:val="0"/>
          <w:iCs w:val="0"/>
          <w:caps w:val="0"/>
          <w:color w:val="444444"/>
          <w:spacing w:val="0"/>
          <w:sz w:val="16"/>
          <w:szCs w:val="16"/>
          <w:bdr w:val="none" w:color="auto" w:sz="0" w:space="0"/>
          <w:shd w:val="clear" w:fill="FFFFFF"/>
        </w:rPr>
        <w:t>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第四条</w:t>
      </w:r>
      <w:r>
        <w:rPr>
          <w:rFonts w:hint="default" w:ascii="Arial" w:hAnsi="Arial" w:cs="Arial"/>
          <w:i w:val="0"/>
          <w:iCs w:val="0"/>
          <w:caps w:val="0"/>
          <w:color w:val="444444"/>
          <w:spacing w:val="0"/>
          <w:sz w:val="16"/>
          <w:szCs w:val="16"/>
          <w:bdr w:val="none" w:color="auto" w:sz="0" w:space="0"/>
          <w:shd w:val="clear" w:fill="FFFFFF"/>
        </w:rPr>
        <w:t>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第五条</w:t>
      </w:r>
      <w:r>
        <w:rPr>
          <w:rFonts w:hint="default" w:ascii="Arial" w:hAnsi="Arial" w:cs="Arial"/>
          <w:i w:val="0"/>
          <w:iCs w:val="0"/>
          <w:caps w:val="0"/>
          <w:color w:val="444444"/>
          <w:spacing w:val="0"/>
          <w:sz w:val="16"/>
          <w:szCs w:val="16"/>
          <w:bdr w:val="none" w:color="auto" w:sz="0" w:space="0"/>
          <w:shd w:val="clear" w:fill="FFFFFF"/>
        </w:rPr>
        <w:t>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第六条</w:t>
      </w:r>
      <w:r>
        <w:rPr>
          <w:rFonts w:hint="default" w:ascii="Arial" w:hAnsi="Arial" w:cs="Arial"/>
          <w:i w:val="0"/>
          <w:iCs w:val="0"/>
          <w:caps w:val="0"/>
          <w:color w:val="444444"/>
          <w:spacing w:val="0"/>
          <w:sz w:val="16"/>
          <w:szCs w:val="16"/>
          <w:bdr w:val="none" w:color="auto" w:sz="0" w:space="0"/>
          <w:shd w:val="clear" w:fill="FFFFFF"/>
        </w:rPr>
        <w:t>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第七条</w:t>
      </w:r>
      <w:r>
        <w:rPr>
          <w:rFonts w:hint="default" w:ascii="Arial" w:hAnsi="Arial" w:cs="Arial"/>
          <w:i w:val="0"/>
          <w:iCs w:val="0"/>
          <w:caps w:val="0"/>
          <w:color w:val="444444"/>
          <w:spacing w:val="0"/>
          <w:sz w:val="16"/>
          <w:szCs w:val="16"/>
          <w:bdr w:val="none" w:color="auto" w:sz="0" w:space="0"/>
          <w:shd w:val="clear" w:fill="FFFFFF"/>
        </w:rPr>
        <w:t>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第八条</w:t>
      </w:r>
      <w:r>
        <w:rPr>
          <w:rFonts w:hint="default" w:ascii="Arial" w:hAnsi="Arial" w:cs="Arial"/>
          <w:i w:val="0"/>
          <w:iCs w:val="0"/>
          <w:caps w:val="0"/>
          <w:color w:val="444444"/>
          <w:spacing w:val="0"/>
          <w:sz w:val="16"/>
          <w:szCs w:val="16"/>
          <w:bdr w:val="none" w:color="auto" w:sz="0" w:space="0"/>
          <w:shd w:val="clear" w:fill="FFFFFF"/>
        </w:rPr>
        <w:t>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第九条</w:t>
      </w:r>
      <w:r>
        <w:rPr>
          <w:rFonts w:hint="default" w:ascii="Arial" w:hAnsi="Arial" w:cs="Arial"/>
          <w:i w:val="0"/>
          <w:iCs w:val="0"/>
          <w:caps w:val="0"/>
          <w:color w:val="444444"/>
          <w:spacing w:val="0"/>
          <w:sz w:val="16"/>
          <w:szCs w:val="16"/>
          <w:bdr w:val="none" w:color="auto" w:sz="0" w:space="0"/>
          <w:shd w:val="clear" w:fill="FFFFFF"/>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第十条 </w:t>
      </w:r>
      <w:r>
        <w:rPr>
          <w:rFonts w:hint="default" w:ascii="Arial" w:hAnsi="Arial" w:cs="Arial"/>
          <w:i w:val="0"/>
          <w:iCs w:val="0"/>
          <w:caps w:val="0"/>
          <w:color w:val="444444"/>
          <w:spacing w:val="0"/>
          <w:sz w:val="16"/>
          <w:szCs w:val="16"/>
          <w:bdr w:val="none" w:color="auto" w:sz="0" w:space="0"/>
          <w:shd w:val="clear" w:fill="FFFFFF"/>
        </w:rPr>
        <w:t>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第十一条</w:t>
      </w:r>
      <w:r>
        <w:rPr>
          <w:rFonts w:hint="default" w:ascii="Arial" w:hAnsi="Arial" w:cs="Arial"/>
          <w:i w:val="0"/>
          <w:iCs w:val="0"/>
          <w:caps w:val="0"/>
          <w:color w:val="444444"/>
          <w:spacing w:val="0"/>
          <w:sz w:val="16"/>
          <w:szCs w:val="16"/>
          <w:bdr w:val="none" w:color="auto" w:sz="0" w:space="0"/>
          <w:shd w:val="clear" w:fill="FFFFFF"/>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第十二条</w:t>
      </w:r>
      <w:r>
        <w:rPr>
          <w:rFonts w:hint="default" w:ascii="Arial" w:hAnsi="Arial" w:cs="Arial"/>
          <w:i w:val="0"/>
          <w:iCs w:val="0"/>
          <w:caps w:val="0"/>
          <w:color w:val="444444"/>
          <w:spacing w:val="0"/>
          <w:sz w:val="16"/>
          <w:szCs w:val="16"/>
          <w:bdr w:val="none" w:color="auto" w:sz="0" w:space="0"/>
          <w:shd w:val="clear" w:fill="FFFFFF"/>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第十三条</w:t>
      </w:r>
      <w:r>
        <w:rPr>
          <w:rFonts w:hint="default" w:ascii="Arial" w:hAnsi="Arial" w:cs="Arial"/>
          <w:i w:val="0"/>
          <w:iCs w:val="0"/>
          <w:caps w:val="0"/>
          <w:color w:val="444444"/>
          <w:spacing w:val="0"/>
          <w:sz w:val="16"/>
          <w:szCs w:val="16"/>
          <w:bdr w:val="none" w:color="auto" w:sz="0" w:space="0"/>
          <w:shd w:val="clear" w:fill="FFFFFF"/>
        </w:rPr>
        <w:t>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第十四条</w:t>
      </w:r>
      <w:r>
        <w:rPr>
          <w:rFonts w:hint="default" w:ascii="Arial" w:hAnsi="Arial" w:cs="Arial"/>
          <w:i w:val="0"/>
          <w:iCs w:val="0"/>
          <w:caps w:val="0"/>
          <w:color w:val="444444"/>
          <w:spacing w:val="0"/>
          <w:sz w:val="16"/>
          <w:szCs w:val="16"/>
          <w:bdr w:val="none" w:color="auto" w:sz="0" w:space="0"/>
          <w:shd w:val="clear" w:fill="FFFFFF"/>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第十五条</w:t>
      </w:r>
      <w:r>
        <w:rPr>
          <w:rFonts w:hint="default" w:ascii="Arial" w:hAnsi="Arial" w:cs="Arial"/>
          <w:i w:val="0"/>
          <w:iCs w:val="0"/>
          <w:caps w:val="0"/>
          <w:color w:val="444444"/>
          <w:spacing w:val="0"/>
          <w:sz w:val="16"/>
          <w:szCs w:val="16"/>
          <w:bdr w:val="none" w:color="auto" w:sz="0" w:space="0"/>
          <w:shd w:val="clear" w:fill="FFFFFF"/>
        </w:rPr>
        <w:t>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第十六条</w:t>
      </w:r>
      <w:r>
        <w:rPr>
          <w:rFonts w:hint="default" w:ascii="Arial" w:hAnsi="Arial" w:cs="Arial"/>
          <w:i w:val="0"/>
          <w:iCs w:val="0"/>
          <w:caps w:val="0"/>
          <w:color w:val="444444"/>
          <w:spacing w:val="0"/>
          <w:sz w:val="16"/>
          <w:szCs w:val="16"/>
          <w:bdr w:val="none" w:color="auto" w:sz="0" w:space="0"/>
          <w:shd w:val="clear" w:fill="FFFFFF"/>
        </w:rPr>
        <w:t>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第十七条</w:t>
      </w:r>
      <w:r>
        <w:rPr>
          <w:rFonts w:hint="default" w:ascii="Arial" w:hAnsi="Arial" w:cs="Arial"/>
          <w:i w:val="0"/>
          <w:iCs w:val="0"/>
          <w:caps w:val="0"/>
          <w:color w:val="444444"/>
          <w:spacing w:val="0"/>
          <w:sz w:val="16"/>
          <w:szCs w:val="16"/>
          <w:bdr w:val="none" w:color="auto" w:sz="0" w:space="0"/>
          <w:shd w:val="clear" w:fill="FFFFFF"/>
        </w:rPr>
        <w:t>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第十八条 </w:t>
      </w:r>
      <w:r>
        <w:rPr>
          <w:rFonts w:hint="default" w:ascii="Arial" w:hAnsi="Arial" w:cs="Arial"/>
          <w:i w:val="0"/>
          <w:iCs w:val="0"/>
          <w:caps w:val="0"/>
          <w:color w:val="444444"/>
          <w:spacing w:val="0"/>
          <w:sz w:val="16"/>
          <w:szCs w:val="16"/>
          <w:bdr w:val="none" w:color="auto" w:sz="0" w:space="0"/>
          <w:shd w:val="clear" w:fill="FFFFFF"/>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第十九条</w:t>
      </w:r>
      <w:r>
        <w:rPr>
          <w:rFonts w:hint="default" w:ascii="Arial" w:hAnsi="Arial" w:cs="Arial"/>
          <w:i w:val="0"/>
          <w:iCs w:val="0"/>
          <w:caps w:val="0"/>
          <w:color w:val="444444"/>
          <w:spacing w:val="0"/>
          <w:sz w:val="16"/>
          <w:szCs w:val="16"/>
          <w:bdr w:val="none" w:color="auto" w:sz="0" w:space="0"/>
          <w:shd w:val="clear" w:fill="FFFFFF"/>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Fonts w:hint="default" w:ascii="Arial" w:hAnsi="Arial" w:cs="Arial"/>
          <w:i w:val="0"/>
          <w:iCs w:val="0"/>
          <w:caps w:val="0"/>
          <w:color w:val="444444"/>
          <w:spacing w:val="0"/>
          <w:sz w:val="16"/>
          <w:szCs w:val="16"/>
          <w:bdr w:val="none" w:color="auto" w:sz="0" w:space="0"/>
          <w:shd w:val="clear" w:fill="FFFFFF"/>
        </w:rPr>
        <w:t>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第二十条</w:t>
      </w:r>
      <w:r>
        <w:rPr>
          <w:rFonts w:hint="default" w:ascii="Arial" w:hAnsi="Arial" w:cs="Arial"/>
          <w:i w:val="0"/>
          <w:iCs w:val="0"/>
          <w:caps w:val="0"/>
          <w:color w:val="444444"/>
          <w:spacing w:val="0"/>
          <w:sz w:val="16"/>
          <w:szCs w:val="16"/>
          <w:bdr w:val="none" w:color="auto" w:sz="0" w:space="0"/>
          <w:shd w:val="clear" w:fill="FFFFFF"/>
        </w:rPr>
        <w:t>   应聘人员对处理决定不服的，可以依法申请行政复议或者提起行政诉讼。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第二十一条</w:t>
      </w:r>
      <w:r>
        <w:rPr>
          <w:rFonts w:hint="default" w:ascii="Arial" w:hAnsi="Arial" w:cs="Arial"/>
          <w:i w:val="0"/>
          <w:iCs w:val="0"/>
          <w:caps w:val="0"/>
          <w:color w:val="444444"/>
          <w:spacing w:val="0"/>
          <w:sz w:val="16"/>
          <w:szCs w:val="16"/>
          <w:bdr w:val="none" w:color="auto" w:sz="0" w:space="0"/>
          <w:shd w:val="clear" w:fill="FFFFFF"/>
        </w:rPr>
        <w:t>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jc w:val="center"/>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0" w:lineRule="atLeast"/>
        <w:ind w:left="0" w:right="0" w:firstLine="420"/>
        <w:rPr>
          <w:rFonts w:hint="default" w:ascii="Arial" w:hAnsi="Arial" w:cs="Arial"/>
          <w:i w:val="0"/>
          <w:iCs w:val="0"/>
          <w:caps w:val="0"/>
          <w:color w:val="444444"/>
          <w:spacing w:val="0"/>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第二十二条</w:t>
      </w:r>
      <w:r>
        <w:rPr>
          <w:rFonts w:hint="default" w:ascii="Arial" w:hAnsi="Arial" w:cs="Arial"/>
          <w:i w:val="0"/>
          <w:iCs w:val="0"/>
          <w:caps w:val="0"/>
          <w:color w:val="444444"/>
          <w:spacing w:val="0"/>
          <w:sz w:val="16"/>
          <w:szCs w:val="16"/>
          <w:bdr w:val="none" w:color="auto" w:sz="0" w:space="0"/>
          <w:shd w:val="clear" w:fill="FFFFFF"/>
        </w:rPr>
        <w:t>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3097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2024-02-26T13:23:53Z</dcterms:created>
  <dc:creator>周泽辉</dc:creator>
  <cp:lastModifiedBy>时零</cp:lastModifiedBy>
  <dcterms:modified xsi:type="dcterms:W3CDTF">2024-02-26T13:24:02Z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4DFBFED3F42542BE9FE9E685432C8980_12</vt:lpwstr>
  </property>
</Properties>
</file>