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德阳经济技术开发区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pacing w:val="16"/>
          <w:sz w:val="44"/>
          <w:szCs w:val="44"/>
          <w14:textFill>
            <w14:solidFill>
              <w14:schemeClr w14:val="tx1"/>
            </w14:solidFill>
          </w14:textFill>
        </w:rPr>
        <w:t>德阳国际铁路物流港服务中心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所属国有企业高级管理人员选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聘报名表</w:t>
      </w:r>
    </w:p>
    <w:bookmarkEnd w:id="0"/>
    <w:tbl>
      <w:tblPr>
        <w:tblStyle w:val="6"/>
        <w:tblW w:w="9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23"/>
        <w:gridCol w:w="1341"/>
        <w:gridCol w:w="15"/>
        <w:gridCol w:w="770"/>
        <w:gridCol w:w="428"/>
        <w:gridCol w:w="567"/>
        <w:gridCol w:w="139"/>
        <w:gridCol w:w="913"/>
        <w:gridCol w:w="362"/>
        <w:gridCol w:w="1276"/>
        <w:gridCol w:w="245"/>
        <w:gridCol w:w="324"/>
        <w:gridCol w:w="155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4" w:hRule="atLeast"/>
          <w:jc w:val="center"/>
        </w:trPr>
        <w:tc>
          <w:tcPr>
            <w:tcW w:w="118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41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207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pacing w:val="-8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（正面彩色免冠1寸照片）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5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pacing w:val="-8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07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color w:val="000000" w:themeColor="text1"/>
                <w:spacing w:val="-8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6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7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64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87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87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职称、等级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3" w:hRule="atLeast"/>
          <w:jc w:val="center"/>
        </w:trPr>
        <w:tc>
          <w:tcPr>
            <w:tcW w:w="2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657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区、市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地、州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市、区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居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民身份证号码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0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4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7932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04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113" w:right="113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113" w:right="113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90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35" w:hRule="atLeast"/>
          <w:jc w:val="center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获得过何种证书、有何特长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7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78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1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793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textAlignment w:val="auto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说明：请报考者如实填写。如隐瞒有关情况或者提供虚假材料的，主管机关有权取消其资格，所造成的一切后果由报考者本人承担。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7" w:bottom="1587" w:left="1587" w:header="851" w:footer="1162" w:gutter="0"/>
          <w:cols w:space="0" w:num="1"/>
          <w:docGrid w:type="lines" w:linePitch="312" w:charSpace="0"/>
        </w:sectPr>
      </w:pPr>
    </w:p>
    <w:p>
      <w:pPr>
        <w:rPr>
          <w:rFonts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5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德阳经济技术开发区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管理委员会</w:t>
      </w:r>
    </w:p>
    <w:p>
      <w:pPr>
        <w:spacing w:line="500" w:lineRule="exact"/>
        <w:jc w:val="center"/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pacing w:val="16"/>
          <w:sz w:val="44"/>
          <w:szCs w:val="44"/>
          <w14:textFill>
            <w14:solidFill>
              <w14:schemeClr w14:val="tx1"/>
            </w14:solidFill>
          </w14:textFill>
        </w:rPr>
        <w:t>德阳国际铁路物流港服务中心</w:t>
      </w:r>
    </w:p>
    <w:p>
      <w:pPr>
        <w:spacing w:line="500" w:lineRule="exact"/>
        <w:jc w:val="center"/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所属国有企业高级管理人员</w:t>
      </w:r>
      <w:r>
        <w:rPr>
          <w:rFonts w:hint="eastAsia" w:eastAsia="方正小标宋简体"/>
          <w:color w:val="000000" w:themeColor="text1"/>
          <w:spacing w:val="16"/>
          <w:sz w:val="44"/>
          <w:szCs w:val="44"/>
          <w14:textFill>
            <w14:solidFill>
              <w14:schemeClr w14:val="tx1"/>
            </w14:solidFill>
          </w14:textFill>
        </w:rPr>
        <w:t>市场化选聘岗位表</w:t>
      </w:r>
    </w:p>
    <w:tbl>
      <w:tblPr>
        <w:tblStyle w:val="6"/>
        <w:tblpPr w:leftFromText="180" w:rightFromText="180" w:vertAnchor="text" w:horzAnchor="margin" w:tblpXSpec="center" w:tblpY="398"/>
        <w:tblW w:w="13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95"/>
        <w:gridCol w:w="928"/>
        <w:gridCol w:w="1554"/>
        <w:gridCol w:w="1009"/>
        <w:gridCol w:w="1240"/>
        <w:gridCol w:w="5701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895" w:type="dxa"/>
            <w:vAlign w:val="center"/>
          </w:tcPr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928" w:type="dxa"/>
            <w:vAlign w:val="center"/>
          </w:tcPr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5701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德阳经开区发展（控股）集团有限公司</w:t>
            </w: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8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财务总监</w:t>
            </w:r>
          </w:p>
        </w:tc>
        <w:tc>
          <w:tcPr>
            <w:tcW w:w="1554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周岁及以下（19</w:t>
            </w: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方正仿宋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240" w:type="dxa"/>
            <w:vAlign w:val="center"/>
          </w:tcPr>
          <w:p>
            <w:pPr>
              <w:spacing w:line="300" w:lineRule="exact"/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金融、财务、会计、经济学等相关专业</w:t>
            </w:r>
          </w:p>
        </w:tc>
        <w:tc>
          <w:tcPr>
            <w:tcW w:w="5701" w:type="dxa"/>
            <w:vAlign w:val="center"/>
          </w:tcPr>
          <w:p>
            <w:pPr>
              <w:spacing w:line="320" w:lineRule="exact"/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1.具备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年以上财务管理经验，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年以上大型集团公司财务副总、财务总监经验；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2.具有较强的业务、组织、管理和沟通表达、抗压能力；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3.熟悉各类融资产品和渠道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德阳经开投资集团有限公司（原德阳经开国有资本投资运营有限公司）</w:t>
            </w: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8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  <w:tc>
          <w:tcPr>
            <w:tcW w:w="1554" w:type="dxa"/>
            <w:vAlign w:val="center"/>
          </w:tcPr>
          <w:p>
            <w:pPr>
              <w:spacing w:line="300" w:lineRule="exact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周岁及以下（19</w:t>
            </w: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方正仿宋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240" w:type="dxa"/>
            <w:vAlign w:val="center"/>
          </w:tcPr>
          <w:p>
            <w:pPr>
              <w:spacing w:line="300" w:lineRule="exact"/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金融、财经、法学类等相关专业</w:t>
            </w:r>
          </w:p>
        </w:tc>
        <w:tc>
          <w:tcPr>
            <w:tcW w:w="5701" w:type="dxa"/>
            <w:vAlign w:val="center"/>
          </w:tcPr>
          <w:p>
            <w:pPr>
              <w:spacing w:line="320" w:lineRule="exact"/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相关工作经验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国企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或大型集团公司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高管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具有融资、银行贷款和相关债券市场的发行以及保理、融资租赁、基金的运营等金融类业务工作经验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.具有项目投资的管理经验，特别是资产投资、运营及处置业务工作经验以及实体类经营管理经验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895" w:type="dxa"/>
            <w:vAlign w:val="center"/>
          </w:tcPr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928" w:type="dxa"/>
            <w:vAlign w:val="center"/>
          </w:tcPr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5701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eastAsia="方正仿宋简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德阳经开投资集团有限公司（原德阳经开国有资本投资运营有限公司）</w:t>
            </w: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8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  <w:tc>
          <w:tcPr>
            <w:tcW w:w="155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45周岁及以下（1978年12月</w:t>
            </w:r>
            <w:r>
              <w:rPr>
                <w:rStyle w:val="15"/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Style w:val="15"/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2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供应链管理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、工程管理等</w:t>
            </w:r>
            <w:r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5701" w:type="dxa"/>
            <w:vAlign w:val="center"/>
          </w:tcPr>
          <w:p>
            <w:pPr>
              <w:spacing w:line="320" w:lineRule="exact"/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供应链业务工作经验，有大宗商品贸易或外贸业务经验，熟悉供应链管理各环节的相关流程，能够对生产、采购物流等方面资源进行有效规划、整合及优化；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年以上工程建设管理经验，熟悉工程招投标、造价、监理等相关工作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2.具备优秀的投资研究素质、投资思维、项目投资管理能力，良好的口头与文字表达能力，较强的沟通协调能力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</w:pP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8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财务总监</w:t>
            </w:r>
          </w:p>
        </w:tc>
        <w:tc>
          <w:tcPr>
            <w:tcW w:w="1554" w:type="dxa"/>
            <w:vAlign w:val="center"/>
          </w:tcPr>
          <w:p>
            <w:pPr>
              <w:spacing w:line="300" w:lineRule="exact"/>
              <w:rPr>
                <w:rStyle w:val="15"/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45周岁及以下（1978年12月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简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2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金融、财务、会计、经济学等相关专业</w:t>
            </w:r>
          </w:p>
        </w:tc>
        <w:tc>
          <w:tcPr>
            <w:tcW w:w="5701" w:type="dxa"/>
            <w:vAlign w:val="center"/>
          </w:tcPr>
          <w:p>
            <w:pPr>
              <w:spacing w:line="320" w:lineRule="exact"/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1.具备3年以上国有企业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或大型集团公司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财务管理经验；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2.具有较强的业务、组织、管理和沟通表达、抗压能力；</w:t>
            </w:r>
          </w:p>
          <w:p>
            <w:pPr>
              <w:spacing w:line="320" w:lineRule="exact"/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3.熟悉各类融资产品和渠道。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895" w:type="dxa"/>
            <w:vAlign w:val="center"/>
          </w:tcPr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928" w:type="dxa"/>
            <w:vAlign w:val="center"/>
          </w:tcPr>
          <w:p>
            <w:pPr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5701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德阳港务投资发展有限公司</w:t>
            </w: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8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  <w:tc>
          <w:tcPr>
            <w:tcW w:w="155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45周岁及以下（1978年12月</w:t>
            </w:r>
            <w:r>
              <w:rPr>
                <w:rStyle w:val="15"/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Style w:val="15"/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24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金融、财经、法学类、</w:t>
            </w:r>
            <w:r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物流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供应链管理</w:t>
            </w: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5701" w:type="dxa"/>
            <w:vAlign w:val="center"/>
          </w:tcPr>
          <w:p>
            <w:pPr>
              <w:spacing w:line="320" w:lineRule="exact"/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1.具有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年以上项目投资管理、企业收购与兼并等业务操作经验，熟悉金融市场环境和相关监管政策，能够较好把握宏观经济走向、行业发展趋势及市场动态；或具有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年以上供应链业务工作经</w:t>
            </w:r>
            <w:r>
              <w:rPr>
                <w:rFonts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验，熟悉供应链管理各环节的相关流程，能够对生产、采购物流等方面资源进行有效规划、整合及优化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2.具备优秀的投资研究素质、投资思维、项目投资管理能力，良好的口头与文字表达能力，较强的沟通协调能力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8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财务总监</w:t>
            </w:r>
          </w:p>
        </w:tc>
        <w:tc>
          <w:tcPr>
            <w:tcW w:w="1554" w:type="dxa"/>
            <w:vAlign w:val="center"/>
          </w:tcPr>
          <w:p>
            <w:pPr>
              <w:spacing w:line="300" w:lineRule="exact"/>
              <w:rPr>
                <w:rStyle w:val="15"/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45周岁及以下（1978年12月</w:t>
            </w:r>
            <w:r>
              <w:rPr>
                <w:rStyle w:val="15"/>
                <w:rFonts w:hint="default" w:ascii="Times New Roman" w:hAnsi="Times New Roman" w:eastAsia="方正仿宋简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Style w:val="15"/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240" w:type="dxa"/>
            <w:vAlign w:val="center"/>
          </w:tcPr>
          <w:p>
            <w:pPr>
              <w:spacing w:line="300" w:lineRule="exact"/>
              <w:rPr>
                <w:rFonts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金融、财</w:t>
            </w:r>
            <w:r>
              <w:rPr>
                <w:rStyle w:val="15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会、法律、</w:t>
            </w:r>
            <w:r>
              <w:rPr>
                <w:rStyle w:val="15"/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经济学等相关专业</w:t>
            </w:r>
          </w:p>
        </w:tc>
        <w:tc>
          <w:tcPr>
            <w:tcW w:w="5701" w:type="dxa"/>
            <w:vAlign w:val="center"/>
          </w:tcPr>
          <w:p>
            <w:pPr>
              <w:spacing w:line="320" w:lineRule="exact"/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1.具备3年以上国有企业财务管理经验或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国有金融机构财务负责或金融高管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经验；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2.具有较强的业务、组织、管理和沟通表达、抗压能力，有团队带领经验或相关成果；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3.熟悉各类融资产品和渠道，有债务规模管理、债券产品主导申报、发行成功经验</w:t>
            </w:r>
            <w:r>
              <w:rPr>
                <w:rFonts w:hint="eastAsia" w:eastAsia="方正仿宋简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14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Dg5NjY0YmU1OGI3ZWFmM2VhYzNmZTJhY2ZhM2EifQ=="/>
  </w:docVars>
  <w:rsids>
    <w:rsidRoot w:val="00E04EB5"/>
    <w:rsid w:val="0000223D"/>
    <w:rsid w:val="00006B29"/>
    <w:rsid w:val="00007F08"/>
    <w:rsid w:val="00011209"/>
    <w:rsid w:val="00013489"/>
    <w:rsid w:val="00017DD5"/>
    <w:rsid w:val="00026958"/>
    <w:rsid w:val="00034BAA"/>
    <w:rsid w:val="0004045A"/>
    <w:rsid w:val="00071296"/>
    <w:rsid w:val="000806E7"/>
    <w:rsid w:val="00083AB3"/>
    <w:rsid w:val="000A149D"/>
    <w:rsid w:val="000A183C"/>
    <w:rsid w:val="000B30EA"/>
    <w:rsid w:val="000B59B1"/>
    <w:rsid w:val="000C3BA1"/>
    <w:rsid w:val="000C3EFF"/>
    <w:rsid w:val="000C5829"/>
    <w:rsid w:val="000C629D"/>
    <w:rsid w:val="000D429B"/>
    <w:rsid w:val="000E55D8"/>
    <w:rsid w:val="000F4B4D"/>
    <w:rsid w:val="00101634"/>
    <w:rsid w:val="0010608A"/>
    <w:rsid w:val="00111557"/>
    <w:rsid w:val="001206E0"/>
    <w:rsid w:val="00122EC9"/>
    <w:rsid w:val="00125DA8"/>
    <w:rsid w:val="001339DD"/>
    <w:rsid w:val="0013425B"/>
    <w:rsid w:val="0014053E"/>
    <w:rsid w:val="00141A86"/>
    <w:rsid w:val="00160684"/>
    <w:rsid w:val="001610CF"/>
    <w:rsid w:val="001805A6"/>
    <w:rsid w:val="00187083"/>
    <w:rsid w:val="001910B9"/>
    <w:rsid w:val="001A06DA"/>
    <w:rsid w:val="001A30D4"/>
    <w:rsid w:val="001B1F7D"/>
    <w:rsid w:val="001D14E0"/>
    <w:rsid w:val="001D4DC6"/>
    <w:rsid w:val="001D5110"/>
    <w:rsid w:val="001E1B60"/>
    <w:rsid w:val="001E4A5B"/>
    <w:rsid w:val="001E701D"/>
    <w:rsid w:val="001F13C3"/>
    <w:rsid w:val="00214D34"/>
    <w:rsid w:val="00220077"/>
    <w:rsid w:val="002230CD"/>
    <w:rsid w:val="002469AB"/>
    <w:rsid w:val="00250332"/>
    <w:rsid w:val="0026764F"/>
    <w:rsid w:val="00272D71"/>
    <w:rsid w:val="00273672"/>
    <w:rsid w:val="00274DF5"/>
    <w:rsid w:val="00275610"/>
    <w:rsid w:val="00281921"/>
    <w:rsid w:val="00281EED"/>
    <w:rsid w:val="002974D3"/>
    <w:rsid w:val="002B536D"/>
    <w:rsid w:val="002B6367"/>
    <w:rsid w:val="002B6C64"/>
    <w:rsid w:val="002C14AA"/>
    <w:rsid w:val="002D00BE"/>
    <w:rsid w:val="002E4C4B"/>
    <w:rsid w:val="002F6C52"/>
    <w:rsid w:val="002F6E60"/>
    <w:rsid w:val="00307FCA"/>
    <w:rsid w:val="0031462A"/>
    <w:rsid w:val="00315BAD"/>
    <w:rsid w:val="003343B5"/>
    <w:rsid w:val="00362A0F"/>
    <w:rsid w:val="00372309"/>
    <w:rsid w:val="0038219A"/>
    <w:rsid w:val="00387AAD"/>
    <w:rsid w:val="003915AC"/>
    <w:rsid w:val="00397C9E"/>
    <w:rsid w:val="003A12F9"/>
    <w:rsid w:val="003A230C"/>
    <w:rsid w:val="003A3D4F"/>
    <w:rsid w:val="003A7845"/>
    <w:rsid w:val="003B421E"/>
    <w:rsid w:val="003D3171"/>
    <w:rsid w:val="003D3542"/>
    <w:rsid w:val="003D4CB7"/>
    <w:rsid w:val="003F102E"/>
    <w:rsid w:val="00400EE3"/>
    <w:rsid w:val="00404994"/>
    <w:rsid w:val="00405E0A"/>
    <w:rsid w:val="00417643"/>
    <w:rsid w:val="00427759"/>
    <w:rsid w:val="00437A74"/>
    <w:rsid w:val="00441DF5"/>
    <w:rsid w:val="00442707"/>
    <w:rsid w:val="00465C3D"/>
    <w:rsid w:val="00467235"/>
    <w:rsid w:val="0046777E"/>
    <w:rsid w:val="00470F3B"/>
    <w:rsid w:val="0047158E"/>
    <w:rsid w:val="004800B0"/>
    <w:rsid w:val="00481963"/>
    <w:rsid w:val="00487B8B"/>
    <w:rsid w:val="004A12CA"/>
    <w:rsid w:val="004A32F3"/>
    <w:rsid w:val="004A6F1D"/>
    <w:rsid w:val="004A7B74"/>
    <w:rsid w:val="004B65EA"/>
    <w:rsid w:val="004B752C"/>
    <w:rsid w:val="004D28EE"/>
    <w:rsid w:val="004F383B"/>
    <w:rsid w:val="004F4312"/>
    <w:rsid w:val="0051275B"/>
    <w:rsid w:val="00513408"/>
    <w:rsid w:val="0051508F"/>
    <w:rsid w:val="0051662A"/>
    <w:rsid w:val="00516F4C"/>
    <w:rsid w:val="00517942"/>
    <w:rsid w:val="00522A32"/>
    <w:rsid w:val="00522F86"/>
    <w:rsid w:val="0052499F"/>
    <w:rsid w:val="00526B64"/>
    <w:rsid w:val="005371E4"/>
    <w:rsid w:val="00546383"/>
    <w:rsid w:val="00547343"/>
    <w:rsid w:val="005565BF"/>
    <w:rsid w:val="00570C02"/>
    <w:rsid w:val="0057114F"/>
    <w:rsid w:val="00571BB6"/>
    <w:rsid w:val="00580199"/>
    <w:rsid w:val="005821BF"/>
    <w:rsid w:val="00582D1C"/>
    <w:rsid w:val="00583CD1"/>
    <w:rsid w:val="0058411E"/>
    <w:rsid w:val="00592071"/>
    <w:rsid w:val="00595537"/>
    <w:rsid w:val="00597C43"/>
    <w:rsid w:val="005A6C2E"/>
    <w:rsid w:val="005B4104"/>
    <w:rsid w:val="005B7B7F"/>
    <w:rsid w:val="005C317E"/>
    <w:rsid w:val="005D3D2F"/>
    <w:rsid w:val="005E4A98"/>
    <w:rsid w:val="005F22CA"/>
    <w:rsid w:val="005F3221"/>
    <w:rsid w:val="005F676F"/>
    <w:rsid w:val="00610C82"/>
    <w:rsid w:val="00611E6A"/>
    <w:rsid w:val="00637C14"/>
    <w:rsid w:val="0064004B"/>
    <w:rsid w:val="006454EE"/>
    <w:rsid w:val="006523E2"/>
    <w:rsid w:val="006554A4"/>
    <w:rsid w:val="00663CE8"/>
    <w:rsid w:val="006677A8"/>
    <w:rsid w:val="00667C72"/>
    <w:rsid w:val="00674027"/>
    <w:rsid w:val="0067658A"/>
    <w:rsid w:val="00677B9A"/>
    <w:rsid w:val="00686C52"/>
    <w:rsid w:val="0069527E"/>
    <w:rsid w:val="006A1B2B"/>
    <w:rsid w:val="006A5EC3"/>
    <w:rsid w:val="006B5B33"/>
    <w:rsid w:val="006C14E4"/>
    <w:rsid w:val="006C172B"/>
    <w:rsid w:val="006E01F5"/>
    <w:rsid w:val="00713EB7"/>
    <w:rsid w:val="00715CC8"/>
    <w:rsid w:val="00716A81"/>
    <w:rsid w:val="00720BE6"/>
    <w:rsid w:val="00723FEB"/>
    <w:rsid w:val="00732C52"/>
    <w:rsid w:val="00743E6A"/>
    <w:rsid w:val="00744043"/>
    <w:rsid w:val="00756A52"/>
    <w:rsid w:val="007640A0"/>
    <w:rsid w:val="00785DA1"/>
    <w:rsid w:val="007874DF"/>
    <w:rsid w:val="0079581E"/>
    <w:rsid w:val="007B2CD1"/>
    <w:rsid w:val="007D1D1D"/>
    <w:rsid w:val="007D47E9"/>
    <w:rsid w:val="007D5541"/>
    <w:rsid w:val="007D5776"/>
    <w:rsid w:val="007D6666"/>
    <w:rsid w:val="007E3EAB"/>
    <w:rsid w:val="007F576A"/>
    <w:rsid w:val="00803B73"/>
    <w:rsid w:val="008067D8"/>
    <w:rsid w:val="00807E0C"/>
    <w:rsid w:val="0081153A"/>
    <w:rsid w:val="00813105"/>
    <w:rsid w:val="00813EF5"/>
    <w:rsid w:val="00814C4C"/>
    <w:rsid w:val="00823D50"/>
    <w:rsid w:val="008349A1"/>
    <w:rsid w:val="008350F1"/>
    <w:rsid w:val="00844798"/>
    <w:rsid w:val="00850B68"/>
    <w:rsid w:val="00851F40"/>
    <w:rsid w:val="00867B5E"/>
    <w:rsid w:val="00871091"/>
    <w:rsid w:val="00884F64"/>
    <w:rsid w:val="008850BD"/>
    <w:rsid w:val="0089303C"/>
    <w:rsid w:val="008A1CCD"/>
    <w:rsid w:val="008A5DE6"/>
    <w:rsid w:val="008A7315"/>
    <w:rsid w:val="008B1BCA"/>
    <w:rsid w:val="008C0B8C"/>
    <w:rsid w:val="008C583E"/>
    <w:rsid w:val="008D79C9"/>
    <w:rsid w:val="008E1C1C"/>
    <w:rsid w:val="008E7885"/>
    <w:rsid w:val="008F036E"/>
    <w:rsid w:val="008F389D"/>
    <w:rsid w:val="008F5241"/>
    <w:rsid w:val="00905FA7"/>
    <w:rsid w:val="00915F95"/>
    <w:rsid w:val="00920F40"/>
    <w:rsid w:val="009211E1"/>
    <w:rsid w:val="00922787"/>
    <w:rsid w:val="0092386C"/>
    <w:rsid w:val="009255F8"/>
    <w:rsid w:val="00932054"/>
    <w:rsid w:val="0093708D"/>
    <w:rsid w:val="009411A0"/>
    <w:rsid w:val="0094268C"/>
    <w:rsid w:val="00954623"/>
    <w:rsid w:val="00956C6D"/>
    <w:rsid w:val="00957019"/>
    <w:rsid w:val="009657EE"/>
    <w:rsid w:val="00967368"/>
    <w:rsid w:val="009719E7"/>
    <w:rsid w:val="00971CDC"/>
    <w:rsid w:val="0098480F"/>
    <w:rsid w:val="0099044F"/>
    <w:rsid w:val="009A546B"/>
    <w:rsid w:val="009B0690"/>
    <w:rsid w:val="009B3430"/>
    <w:rsid w:val="009C1007"/>
    <w:rsid w:val="009C37FC"/>
    <w:rsid w:val="009D4840"/>
    <w:rsid w:val="009E1422"/>
    <w:rsid w:val="009E1A42"/>
    <w:rsid w:val="009E37C8"/>
    <w:rsid w:val="00A02458"/>
    <w:rsid w:val="00A10FC3"/>
    <w:rsid w:val="00A229CF"/>
    <w:rsid w:val="00A22EB0"/>
    <w:rsid w:val="00A244ED"/>
    <w:rsid w:val="00A31417"/>
    <w:rsid w:val="00A378FB"/>
    <w:rsid w:val="00A42FEB"/>
    <w:rsid w:val="00A462E8"/>
    <w:rsid w:val="00A53E81"/>
    <w:rsid w:val="00A57C4F"/>
    <w:rsid w:val="00A57F51"/>
    <w:rsid w:val="00A7634F"/>
    <w:rsid w:val="00A90E12"/>
    <w:rsid w:val="00A97C06"/>
    <w:rsid w:val="00AA759D"/>
    <w:rsid w:val="00AC0B4F"/>
    <w:rsid w:val="00AC5546"/>
    <w:rsid w:val="00AD5019"/>
    <w:rsid w:val="00AE177D"/>
    <w:rsid w:val="00AF0D03"/>
    <w:rsid w:val="00B07235"/>
    <w:rsid w:val="00B07542"/>
    <w:rsid w:val="00B12A79"/>
    <w:rsid w:val="00B23774"/>
    <w:rsid w:val="00B23893"/>
    <w:rsid w:val="00B441D0"/>
    <w:rsid w:val="00B57187"/>
    <w:rsid w:val="00B613BB"/>
    <w:rsid w:val="00B63815"/>
    <w:rsid w:val="00B67AE6"/>
    <w:rsid w:val="00B71806"/>
    <w:rsid w:val="00B75BB6"/>
    <w:rsid w:val="00B77753"/>
    <w:rsid w:val="00B82CAC"/>
    <w:rsid w:val="00B84DE5"/>
    <w:rsid w:val="00B8761E"/>
    <w:rsid w:val="00B91C55"/>
    <w:rsid w:val="00B95E77"/>
    <w:rsid w:val="00BA0E7B"/>
    <w:rsid w:val="00BA494D"/>
    <w:rsid w:val="00BB0B5A"/>
    <w:rsid w:val="00BB4FA5"/>
    <w:rsid w:val="00BB579D"/>
    <w:rsid w:val="00BC59F2"/>
    <w:rsid w:val="00BD67F1"/>
    <w:rsid w:val="00BE22C2"/>
    <w:rsid w:val="00BE5665"/>
    <w:rsid w:val="00BE70B2"/>
    <w:rsid w:val="00BF0BBC"/>
    <w:rsid w:val="00BF0F88"/>
    <w:rsid w:val="00C00D1F"/>
    <w:rsid w:val="00C0443D"/>
    <w:rsid w:val="00C046A7"/>
    <w:rsid w:val="00C13593"/>
    <w:rsid w:val="00C137E5"/>
    <w:rsid w:val="00C13CA2"/>
    <w:rsid w:val="00C22631"/>
    <w:rsid w:val="00C230C7"/>
    <w:rsid w:val="00C244FF"/>
    <w:rsid w:val="00C26D89"/>
    <w:rsid w:val="00C454E9"/>
    <w:rsid w:val="00C50290"/>
    <w:rsid w:val="00C50A55"/>
    <w:rsid w:val="00C553B7"/>
    <w:rsid w:val="00C60A64"/>
    <w:rsid w:val="00C6135B"/>
    <w:rsid w:val="00C616BE"/>
    <w:rsid w:val="00C63394"/>
    <w:rsid w:val="00C664F6"/>
    <w:rsid w:val="00C67CC2"/>
    <w:rsid w:val="00C72851"/>
    <w:rsid w:val="00CA57CB"/>
    <w:rsid w:val="00CA7FB9"/>
    <w:rsid w:val="00CB4FEE"/>
    <w:rsid w:val="00CB51E5"/>
    <w:rsid w:val="00CC09D3"/>
    <w:rsid w:val="00CC6B54"/>
    <w:rsid w:val="00CD1D32"/>
    <w:rsid w:val="00CD4476"/>
    <w:rsid w:val="00CE2DEC"/>
    <w:rsid w:val="00CE4A8A"/>
    <w:rsid w:val="00CF4762"/>
    <w:rsid w:val="00D0751E"/>
    <w:rsid w:val="00D1127D"/>
    <w:rsid w:val="00D15F9E"/>
    <w:rsid w:val="00D229E1"/>
    <w:rsid w:val="00D24549"/>
    <w:rsid w:val="00D359BA"/>
    <w:rsid w:val="00D36F13"/>
    <w:rsid w:val="00D54930"/>
    <w:rsid w:val="00D550C0"/>
    <w:rsid w:val="00D55182"/>
    <w:rsid w:val="00D6134E"/>
    <w:rsid w:val="00D86C93"/>
    <w:rsid w:val="00D90AFC"/>
    <w:rsid w:val="00D93E37"/>
    <w:rsid w:val="00DB2492"/>
    <w:rsid w:val="00DB5913"/>
    <w:rsid w:val="00DD2421"/>
    <w:rsid w:val="00DE57D9"/>
    <w:rsid w:val="00DE674E"/>
    <w:rsid w:val="00DE6865"/>
    <w:rsid w:val="00DE68F6"/>
    <w:rsid w:val="00DF031F"/>
    <w:rsid w:val="00DF73C0"/>
    <w:rsid w:val="00DF78A2"/>
    <w:rsid w:val="00E04EB5"/>
    <w:rsid w:val="00E10CAE"/>
    <w:rsid w:val="00E13C4D"/>
    <w:rsid w:val="00E20707"/>
    <w:rsid w:val="00E34D05"/>
    <w:rsid w:val="00E37803"/>
    <w:rsid w:val="00E42B40"/>
    <w:rsid w:val="00E61318"/>
    <w:rsid w:val="00E73391"/>
    <w:rsid w:val="00E75497"/>
    <w:rsid w:val="00E95BBA"/>
    <w:rsid w:val="00E96DC5"/>
    <w:rsid w:val="00EA5597"/>
    <w:rsid w:val="00EB63F2"/>
    <w:rsid w:val="00EC5288"/>
    <w:rsid w:val="00ED1F2F"/>
    <w:rsid w:val="00EE1AE2"/>
    <w:rsid w:val="00EF7747"/>
    <w:rsid w:val="00F10322"/>
    <w:rsid w:val="00F2428D"/>
    <w:rsid w:val="00F2589B"/>
    <w:rsid w:val="00F26372"/>
    <w:rsid w:val="00F26EC2"/>
    <w:rsid w:val="00F34F96"/>
    <w:rsid w:val="00F365A7"/>
    <w:rsid w:val="00F449CA"/>
    <w:rsid w:val="00F53899"/>
    <w:rsid w:val="00F61F1B"/>
    <w:rsid w:val="00F73DDB"/>
    <w:rsid w:val="00F77A14"/>
    <w:rsid w:val="00F81275"/>
    <w:rsid w:val="00F81D1B"/>
    <w:rsid w:val="00F82960"/>
    <w:rsid w:val="00F97493"/>
    <w:rsid w:val="00FA24F1"/>
    <w:rsid w:val="00FC2371"/>
    <w:rsid w:val="00FC31AF"/>
    <w:rsid w:val="00FE2C01"/>
    <w:rsid w:val="00FF0076"/>
    <w:rsid w:val="00FF27CA"/>
    <w:rsid w:val="00FF340F"/>
    <w:rsid w:val="00FF471E"/>
    <w:rsid w:val="076B4EEB"/>
    <w:rsid w:val="0BBE812D"/>
    <w:rsid w:val="0BF8FD34"/>
    <w:rsid w:val="0CF769E2"/>
    <w:rsid w:val="0F9F8E61"/>
    <w:rsid w:val="0FA9D36C"/>
    <w:rsid w:val="13D75DEB"/>
    <w:rsid w:val="176D8C3D"/>
    <w:rsid w:val="17E50C8C"/>
    <w:rsid w:val="17ED28AC"/>
    <w:rsid w:val="194962D2"/>
    <w:rsid w:val="19923861"/>
    <w:rsid w:val="1C4B3696"/>
    <w:rsid w:val="1C9E3BA9"/>
    <w:rsid w:val="1CF58A24"/>
    <w:rsid w:val="1DD7E621"/>
    <w:rsid w:val="1DFF8091"/>
    <w:rsid w:val="1EFE7D07"/>
    <w:rsid w:val="1F5423D4"/>
    <w:rsid w:val="1F7DC746"/>
    <w:rsid w:val="1FAFD773"/>
    <w:rsid w:val="1FD2ECD0"/>
    <w:rsid w:val="1FF7C658"/>
    <w:rsid w:val="1FFB53DE"/>
    <w:rsid w:val="1FFE5F89"/>
    <w:rsid w:val="1FFEA17D"/>
    <w:rsid w:val="23EF8C47"/>
    <w:rsid w:val="24260AA6"/>
    <w:rsid w:val="29FFA9BC"/>
    <w:rsid w:val="29FFC094"/>
    <w:rsid w:val="2A3F6622"/>
    <w:rsid w:val="2AFABD79"/>
    <w:rsid w:val="2BCA23B2"/>
    <w:rsid w:val="2CDE357F"/>
    <w:rsid w:val="2CE2CC35"/>
    <w:rsid w:val="2EFFD158"/>
    <w:rsid w:val="2F369F04"/>
    <w:rsid w:val="2FF9D208"/>
    <w:rsid w:val="322BAC7C"/>
    <w:rsid w:val="329B6970"/>
    <w:rsid w:val="32B929C7"/>
    <w:rsid w:val="32BF8895"/>
    <w:rsid w:val="33F562C2"/>
    <w:rsid w:val="35FBAB8A"/>
    <w:rsid w:val="36D51756"/>
    <w:rsid w:val="37EB15A6"/>
    <w:rsid w:val="37F68E64"/>
    <w:rsid w:val="37FBD88F"/>
    <w:rsid w:val="38B07AC0"/>
    <w:rsid w:val="396B950F"/>
    <w:rsid w:val="397D4794"/>
    <w:rsid w:val="39FD8531"/>
    <w:rsid w:val="3AFADAED"/>
    <w:rsid w:val="3BCFFB8E"/>
    <w:rsid w:val="3BE75531"/>
    <w:rsid w:val="3BFFCCB1"/>
    <w:rsid w:val="3C599602"/>
    <w:rsid w:val="3CCE0726"/>
    <w:rsid w:val="3DF92B0D"/>
    <w:rsid w:val="3E37FD3B"/>
    <w:rsid w:val="3E3BF7CE"/>
    <w:rsid w:val="3EBF1E1D"/>
    <w:rsid w:val="3EDF8B78"/>
    <w:rsid w:val="3EEEDEA7"/>
    <w:rsid w:val="3F6B3D59"/>
    <w:rsid w:val="3F77B3C4"/>
    <w:rsid w:val="3F8B73C7"/>
    <w:rsid w:val="3FDC1C17"/>
    <w:rsid w:val="3FDF6D3A"/>
    <w:rsid w:val="3FDF8C4C"/>
    <w:rsid w:val="3FDFEA2B"/>
    <w:rsid w:val="3FFDAA14"/>
    <w:rsid w:val="3FFF08BF"/>
    <w:rsid w:val="3FFFD32B"/>
    <w:rsid w:val="41007633"/>
    <w:rsid w:val="41A666D4"/>
    <w:rsid w:val="46629823"/>
    <w:rsid w:val="47B781F4"/>
    <w:rsid w:val="49BF54BF"/>
    <w:rsid w:val="4A16DE6B"/>
    <w:rsid w:val="4E578A07"/>
    <w:rsid w:val="4F59156A"/>
    <w:rsid w:val="4FFEF258"/>
    <w:rsid w:val="4FFF577E"/>
    <w:rsid w:val="5379CB76"/>
    <w:rsid w:val="53FFA534"/>
    <w:rsid w:val="55D36359"/>
    <w:rsid w:val="55DFB1A2"/>
    <w:rsid w:val="55FD3988"/>
    <w:rsid w:val="561B17AB"/>
    <w:rsid w:val="56BF5EE4"/>
    <w:rsid w:val="574F72FB"/>
    <w:rsid w:val="577ED7D4"/>
    <w:rsid w:val="57BD1B65"/>
    <w:rsid w:val="57F7E13B"/>
    <w:rsid w:val="57F8DE19"/>
    <w:rsid w:val="5873842F"/>
    <w:rsid w:val="59FF4581"/>
    <w:rsid w:val="5B71502B"/>
    <w:rsid w:val="5BBF071A"/>
    <w:rsid w:val="5BBF17CA"/>
    <w:rsid w:val="5BFF2614"/>
    <w:rsid w:val="5BFF5F8F"/>
    <w:rsid w:val="5CA36F4F"/>
    <w:rsid w:val="5CBF3CFB"/>
    <w:rsid w:val="5CED1E1E"/>
    <w:rsid w:val="5CF5E59D"/>
    <w:rsid w:val="5DF9798F"/>
    <w:rsid w:val="5DFDADE1"/>
    <w:rsid w:val="5E5F0C11"/>
    <w:rsid w:val="5EC3D89F"/>
    <w:rsid w:val="5EDF8573"/>
    <w:rsid w:val="5EF5A9DC"/>
    <w:rsid w:val="5EFFAA15"/>
    <w:rsid w:val="5F1CD338"/>
    <w:rsid w:val="5F3EC48C"/>
    <w:rsid w:val="5F3F45A3"/>
    <w:rsid w:val="5F775336"/>
    <w:rsid w:val="5F778498"/>
    <w:rsid w:val="5FB9C4F7"/>
    <w:rsid w:val="5FDAC899"/>
    <w:rsid w:val="5FFE320C"/>
    <w:rsid w:val="63D7055D"/>
    <w:rsid w:val="63F751A5"/>
    <w:rsid w:val="643F18A8"/>
    <w:rsid w:val="65F574ED"/>
    <w:rsid w:val="66613337"/>
    <w:rsid w:val="667C2291"/>
    <w:rsid w:val="66BBC588"/>
    <w:rsid w:val="66BC1282"/>
    <w:rsid w:val="66FF403E"/>
    <w:rsid w:val="67BF08A2"/>
    <w:rsid w:val="67FD8919"/>
    <w:rsid w:val="6ABE9FB3"/>
    <w:rsid w:val="6B679992"/>
    <w:rsid w:val="6B6F144B"/>
    <w:rsid w:val="6BA762AE"/>
    <w:rsid w:val="6BDEE2DA"/>
    <w:rsid w:val="6BFF71E8"/>
    <w:rsid w:val="6DB3F7CD"/>
    <w:rsid w:val="6DF96562"/>
    <w:rsid w:val="6EDC0DFB"/>
    <w:rsid w:val="6EF50FB1"/>
    <w:rsid w:val="6EFF3A40"/>
    <w:rsid w:val="6EFFD6BE"/>
    <w:rsid w:val="6F5714F9"/>
    <w:rsid w:val="6F5D3B1A"/>
    <w:rsid w:val="6F693E18"/>
    <w:rsid w:val="6F9784C3"/>
    <w:rsid w:val="6FAEC753"/>
    <w:rsid w:val="6FBF2D95"/>
    <w:rsid w:val="6FEB30EB"/>
    <w:rsid w:val="6FFB5AA2"/>
    <w:rsid w:val="6FFB9475"/>
    <w:rsid w:val="6FFDCE34"/>
    <w:rsid w:val="6FFE6AE3"/>
    <w:rsid w:val="6FFF5C64"/>
    <w:rsid w:val="713D443F"/>
    <w:rsid w:val="71FB5CE0"/>
    <w:rsid w:val="73E6946E"/>
    <w:rsid w:val="73FFAD60"/>
    <w:rsid w:val="756A1D7E"/>
    <w:rsid w:val="757E2118"/>
    <w:rsid w:val="75B603E0"/>
    <w:rsid w:val="75F4E5D1"/>
    <w:rsid w:val="75FE74C4"/>
    <w:rsid w:val="769BA2C1"/>
    <w:rsid w:val="76BFACCF"/>
    <w:rsid w:val="76EFA186"/>
    <w:rsid w:val="7759330D"/>
    <w:rsid w:val="776B2EAE"/>
    <w:rsid w:val="776F0182"/>
    <w:rsid w:val="7775F1F5"/>
    <w:rsid w:val="77ED0ABE"/>
    <w:rsid w:val="77FD0E55"/>
    <w:rsid w:val="77FDB3F7"/>
    <w:rsid w:val="77FE9404"/>
    <w:rsid w:val="79730DD3"/>
    <w:rsid w:val="797FA9CC"/>
    <w:rsid w:val="79AE2FDA"/>
    <w:rsid w:val="79FB96BD"/>
    <w:rsid w:val="79FCBB1A"/>
    <w:rsid w:val="7A3BDF9B"/>
    <w:rsid w:val="7AFF057A"/>
    <w:rsid w:val="7B2777E4"/>
    <w:rsid w:val="7B3F9031"/>
    <w:rsid w:val="7BBE5E76"/>
    <w:rsid w:val="7BD5637B"/>
    <w:rsid w:val="7BD714D4"/>
    <w:rsid w:val="7BDB81EE"/>
    <w:rsid w:val="7BED6382"/>
    <w:rsid w:val="7BF93D33"/>
    <w:rsid w:val="7BFB9CCF"/>
    <w:rsid w:val="7BFBB2B6"/>
    <w:rsid w:val="7BFE62D2"/>
    <w:rsid w:val="7BFF5F76"/>
    <w:rsid w:val="7BFF8EF5"/>
    <w:rsid w:val="7CCF3CE6"/>
    <w:rsid w:val="7CCFA48E"/>
    <w:rsid w:val="7CEF579C"/>
    <w:rsid w:val="7D43A4B4"/>
    <w:rsid w:val="7D4E7B9F"/>
    <w:rsid w:val="7D5D6863"/>
    <w:rsid w:val="7D8D19D9"/>
    <w:rsid w:val="7DBD252A"/>
    <w:rsid w:val="7DEFF796"/>
    <w:rsid w:val="7DEFFA93"/>
    <w:rsid w:val="7DF504FC"/>
    <w:rsid w:val="7DFB252D"/>
    <w:rsid w:val="7DFE377C"/>
    <w:rsid w:val="7E1FD6E8"/>
    <w:rsid w:val="7E556C42"/>
    <w:rsid w:val="7E5DB0D3"/>
    <w:rsid w:val="7E6B1FF8"/>
    <w:rsid w:val="7E73D5FE"/>
    <w:rsid w:val="7EAEB196"/>
    <w:rsid w:val="7EDA6C20"/>
    <w:rsid w:val="7EDAC97A"/>
    <w:rsid w:val="7EF59408"/>
    <w:rsid w:val="7EFB5308"/>
    <w:rsid w:val="7F1B104F"/>
    <w:rsid w:val="7F1DC614"/>
    <w:rsid w:val="7F57ED93"/>
    <w:rsid w:val="7F5FCD38"/>
    <w:rsid w:val="7F676951"/>
    <w:rsid w:val="7F6D2608"/>
    <w:rsid w:val="7F7629AA"/>
    <w:rsid w:val="7F770315"/>
    <w:rsid w:val="7F7B02FC"/>
    <w:rsid w:val="7F7B4471"/>
    <w:rsid w:val="7F7F370B"/>
    <w:rsid w:val="7F8DB967"/>
    <w:rsid w:val="7F8FEF21"/>
    <w:rsid w:val="7FB9B66C"/>
    <w:rsid w:val="7FBC02A3"/>
    <w:rsid w:val="7FBDE9A2"/>
    <w:rsid w:val="7FBF8FC4"/>
    <w:rsid w:val="7FD6D86B"/>
    <w:rsid w:val="7FDD88A8"/>
    <w:rsid w:val="7FDEF704"/>
    <w:rsid w:val="7FDF24E8"/>
    <w:rsid w:val="7FDF7033"/>
    <w:rsid w:val="7FEE2E84"/>
    <w:rsid w:val="7FEEABAB"/>
    <w:rsid w:val="7FF3148A"/>
    <w:rsid w:val="7FF68767"/>
    <w:rsid w:val="7FF7912C"/>
    <w:rsid w:val="7FF79488"/>
    <w:rsid w:val="7FF7AA59"/>
    <w:rsid w:val="7FFD24AA"/>
    <w:rsid w:val="7FFDA9AF"/>
    <w:rsid w:val="7FFE93DF"/>
    <w:rsid w:val="7FFEE2C2"/>
    <w:rsid w:val="7FFF902F"/>
    <w:rsid w:val="7FFFEDD3"/>
    <w:rsid w:val="88EFB708"/>
    <w:rsid w:val="8BED3765"/>
    <w:rsid w:val="8D76C433"/>
    <w:rsid w:val="8ECF91A3"/>
    <w:rsid w:val="8FB7FB21"/>
    <w:rsid w:val="94FA87F5"/>
    <w:rsid w:val="976B7D30"/>
    <w:rsid w:val="97FF85DB"/>
    <w:rsid w:val="99DF9924"/>
    <w:rsid w:val="9AE98A01"/>
    <w:rsid w:val="9BA3232C"/>
    <w:rsid w:val="9BFF817C"/>
    <w:rsid w:val="9D37BE30"/>
    <w:rsid w:val="9D964C41"/>
    <w:rsid w:val="9D9FB1AA"/>
    <w:rsid w:val="9DDA3F2E"/>
    <w:rsid w:val="9F5FF62D"/>
    <w:rsid w:val="9F674DCE"/>
    <w:rsid w:val="9FDF8D08"/>
    <w:rsid w:val="9FE78BEF"/>
    <w:rsid w:val="9FE9A1F9"/>
    <w:rsid w:val="9FF79436"/>
    <w:rsid w:val="9FFF7460"/>
    <w:rsid w:val="A7BF9293"/>
    <w:rsid w:val="A99EC7EE"/>
    <w:rsid w:val="A9ED95DD"/>
    <w:rsid w:val="AABB79F6"/>
    <w:rsid w:val="AB7F42BE"/>
    <w:rsid w:val="ABCDD2DB"/>
    <w:rsid w:val="ABEF69CB"/>
    <w:rsid w:val="AE6D4287"/>
    <w:rsid w:val="AE75F6E8"/>
    <w:rsid w:val="B116DEA1"/>
    <w:rsid w:val="B3FA92FF"/>
    <w:rsid w:val="B3FE69B7"/>
    <w:rsid w:val="B56F74F1"/>
    <w:rsid w:val="B7BF79FF"/>
    <w:rsid w:val="B7CF82AB"/>
    <w:rsid w:val="B7EF3305"/>
    <w:rsid w:val="B7FF211B"/>
    <w:rsid w:val="B7FFE2B8"/>
    <w:rsid w:val="BADDACE3"/>
    <w:rsid w:val="BAF595A3"/>
    <w:rsid w:val="BB481A26"/>
    <w:rsid w:val="BB7D3CC9"/>
    <w:rsid w:val="BBAF7CB1"/>
    <w:rsid w:val="BBE50F55"/>
    <w:rsid w:val="BBFF66EA"/>
    <w:rsid w:val="BDED75D1"/>
    <w:rsid w:val="BDEF22C9"/>
    <w:rsid w:val="BDF858B6"/>
    <w:rsid w:val="BE9FCD2E"/>
    <w:rsid w:val="BEBF3F93"/>
    <w:rsid w:val="BEDB6418"/>
    <w:rsid w:val="BF29B47A"/>
    <w:rsid w:val="BF55642D"/>
    <w:rsid w:val="BF7E398D"/>
    <w:rsid w:val="BF96C382"/>
    <w:rsid w:val="BFB2690B"/>
    <w:rsid w:val="BFE3532C"/>
    <w:rsid w:val="BFEB129C"/>
    <w:rsid w:val="BFEF317D"/>
    <w:rsid w:val="BFEFBCAB"/>
    <w:rsid w:val="BFF5C430"/>
    <w:rsid w:val="BFF64EFF"/>
    <w:rsid w:val="BFF9E5BF"/>
    <w:rsid w:val="BFFBC94C"/>
    <w:rsid w:val="BFFDF53B"/>
    <w:rsid w:val="BFFEE194"/>
    <w:rsid w:val="BFFF361C"/>
    <w:rsid w:val="C6FF2AB4"/>
    <w:rsid w:val="C7FBD0C9"/>
    <w:rsid w:val="CB6BD4E7"/>
    <w:rsid w:val="CE7F9CB7"/>
    <w:rsid w:val="CEBF355B"/>
    <w:rsid w:val="CF9B5298"/>
    <w:rsid w:val="CFFB1C29"/>
    <w:rsid w:val="CFFB5D1A"/>
    <w:rsid w:val="CFFBC132"/>
    <w:rsid w:val="CFFDBD45"/>
    <w:rsid w:val="CFFE337D"/>
    <w:rsid w:val="D36FF033"/>
    <w:rsid w:val="D5CF3CF6"/>
    <w:rsid w:val="D69F3041"/>
    <w:rsid w:val="D73DC7B9"/>
    <w:rsid w:val="D76B6312"/>
    <w:rsid w:val="D775C1BD"/>
    <w:rsid w:val="D7FD436F"/>
    <w:rsid w:val="D7FE53F5"/>
    <w:rsid w:val="D81720B1"/>
    <w:rsid w:val="D97DABAD"/>
    <w:rsid w:val="D9BFD3DD"/>
    <w:rsid w:val="D9CD0217"/>
    <w:rsid w:val="DA9D0BDE"/>
    <w:rsid w:val="DB5DA911"/>
    <w:rsid w:val="DBBB9E41"/>
    <w:rsid w:val="DBFFB00C"/>
    <w:rsid w:val="DC3BDF6D"/>
    <w:rsid w:val="DCB79FD9"/>
    <w:rsid w:val="DD6FD098"/>
    <w:rsid w:val="DDB3D10F"/>
    <w:rsid w:val="DDFECAFB"/>
    <w:rsid w:val="DEDFA696"/>
    <w:rsid w:val="DEFBF8F6"/>
    <w:rsid w:val="DF173003"/>
    <w:rsid w:val="DF698DCA"/>
    <w:rsid w:val="DF782DDC"/>
    <w:rsid w:val="DFAF3CD8"/>
    <w:rsid w:val="DFDD0747"/>
    <w:rsid w:val="DFDF4196"/>
    <w:rsid w:val="DFFF4652"/>
    <w:rsid w:val="DFFF9730"/>
    <w:rsid w:val="DFFFEC9A"/>
    <w:rsid w:val="E2FB5DA6"/>
    <w:rsid w:val="E5BB21B7"/>
    <w:rsid w:val="E5FCB7AC"/>
    <w:rsid w:val="E67C405C"/>
    <w:rsid w:val="E72D5D3D"/>
    <w:rsid w:val="E7E5FAB9"/>
    <w:rsid w:val="E7FF3465"/>
    <w:rsid w:val="E7FFA1A9"/>
    <w:rsid w:val="E8F062D2"/>
    <w:rsid w:val="EACDCD75"/>
    <w:rsid w:val="EADB5910"/>
    <w:rsid w:val="EB2C275A"/>
    <w:rsid w:val="EB7CDA5A"/>
    <w:rsid w:val="EBAB616E"/>
    <w:rsid w:val="EBF77488"/>
    <w:rsid w:val="EBFF4BED"/>
    <w:rsid w:val="EC1651EC"/>
    <w:rsid w:val="ECB7E871"/>
    <w:rsid w:val="ED1D1F29"/>
    <w:rsid w:val="ED355D5A"/>
    <w:rsid w:val="ED6E9F74"/>
    <w:rsid w:val="EDF72984"/>
    <w:rsid w:val="EDFCEFFD"/>
    <w:rsid w:val="EDFF3549"/>
    <w:rsid w:val="EE7C64A2"/>
    <w:rsid w:val="EEFF3246"/>
    <w:rsid w:val="EEFF75EA"/>
    <w:rsid w:val="EEFF7AAD"/>
    <w:rsid w:val="EF3EBF42"/>
    <w:rsid w:val="EF4F86A5"/>
    <w:rsid w:val="EF7CB93B"/>
    <w:rsid w:val="EF7ECF3D"/>
    <w:rsid w:val="EF9DDF94"/>
    <w:rsid w:val="EFD50D52"/>
    <w:rsid w:val="EFEF1FB0"/>
    <w:rsid w:val="EFF68EEE"/>
    <w:rsid w:val="EFFF100E"/>
    <w:rsid w:val="EFFF1623"/>
    <w:rsid w:val="F0C6DBDD"/>
    <w:rsid w:val="F363CF14"/>
    <w:rsid w:val="F3B7AA63"/>
    <w:rsid w:val="F3EBA89D"/>
    <w:rsid w:val="F3FF1507"/>
    <w:rsid w:val="F475622E"/>
    <w:rsid w:val="F4BF974F"/>
    <w:rsid w:val="F4BFD480"/>
    <w:rsid w:val="F4DF1038"/>
    <w:rsid w:val="F5ED5540"/>
    <w:rsid w:val="F5F7E592"/>
    <w:rsid w:val="F5F9EA66"/>
    <w:rsid w:val="F5FB72F2"/>
    <w:rsid w:val="F63A57D9"/>
    <w:rsid w:val="F65A376F"/>
    <w:rsid w:val="F6BE0E10"/>
    <w:rsid w:val="F6FF47E4"/>
    <w:rsid w:val="F76DA96D"/>
    <w:rsid w:val="F77B082E"/>
    <w:rsid w:val="F77F4E6B"/>
    <w:rsid w:val="F7CFBAA6"/>
    <w:rsid w:val="F7CFFCBB"/>
    <w:rsid w:val="F7E30E4B"/>
    <w:rsid w:val="F7EBF60B"/>
    <w:rsid w:val="F7F74A64"/>
    <w:rsid w:val="F7FA8A20"/>
    <w:rsid w:val="F7FBA2A2"/>
    <w:rsid w:val="F9BF456E"/>
    <w:rsid w:val="F9F780A2"/>
    <w:rsid w:val="F9FF5CF2"/>
    <w:rsid w:val="FAFC4103"/>
    <w:rsid w:val="FB7D7413"/>
    <w:rsid w:val="FB7F8A8C"/>
    <w:rsid w:val="FBBD3FCB"/>
    <w:rsid w:val="FBBF0006"/>
    <w:rsid w:val="FBCF6431"/>
    <w:rsid w:val="FBDC9E1F"/>
    <w:rsid w:val="FBE350DE"/>
    <w:rsid w:val="FBF7BB3A"/>
    <w:rsid w:val="FBFB04BF"/>
    <w:rsid w:val="FBFB3807"/>
    <w:rsid w:val="FBFFF486"/>
    <w:rsid w:val="FC1F412D"/>
    <w:rsid w:val="FC7BBE90"/>
    <w:rsid w:val="FC7D4E35"/>
    <w:rsid w:val="FC7F3BF4"/>
    <w:rsid w:val="FCA6A29B"/>
    <w:rsid w:val="FCE70182"/>
    <w:rsid w:val="FCEE15CD"/>
    <w:rsid w:val="FCEE203A"/>
    <w:rsid w:val="FCF76E17"/>
    <w:rsid w:val="FD3784C6"/>
    <w:rsid w:val="FD5E32F6"/>
    <w:rsid w:val="FD5ED570"/>
    <w:rsid w:val="FD6C2128"/>
    <w:rsid w:val="FD7A54B9"/>
    <w:rsid w:val="FD83951C"/>
    <w:rsid w:val="FDCA8F3A"/>
    <w:rsid w:val="FDD750D2"/>
    <w:rsid w:val="FDF6092B"/>
    <w:rsid w:val="FDFD3D8B"/>
    <w:rsid w:val="FDFD6F67"/>
    <w:rsid w:val="FDFE6092"/>
    <w:rsid w:val="FDFE6B7C"/>
    <w:rsid w:val="FDFF1229"/>
    <w:rsid w:val="FDFF6FE4"/>
    <w:rsid w:val="FE7E2FA3"/>
    <w:rsid w:val="FE7F47CC"/>
    <w:rsid w:val="FE7FB6A0"/>
    <w:rsid w:val="FEB6AB3C"/>
    <w:rsid w:val="FEDD9B4E"/>
    <w:rsid w:val="FEDEFEF8"/>
    <w:rsid w:val="FEF75D0F"/>
    <w:rsid w:val="FEFBB1DC"/>
    <w:rsid w:val="FEFC51BE"/>
    <w:rsid w:val="FEFD52BE"/>
    <w:rsid w:val="FEFE7ED7"/>
    <w:rsid w:val="FF1DD698"/>
    <w:rsid w:val="FF1F789F"/>
    <w:rsid w:val="FF371775"/>
    <w:rsid w:val="FF3D8796"/>
    <w:rsid w:val="FF3E17D6"/>
    <w:rsid w:val="FF6CF833"/>
    <w:rsid w:val="FF76F69A"/>
    <w:rsid w:val="FF7B6EFC"/>
    <w:rsid w:val="FF7D0CA6"/>
    <w:rsid w:val="FF7E1996"/>
    <w:rsid w:val="FF7F0791"/>
    <w:rsid w:val="FF7F4289"/>
    <w:rsid w:val="FF7FEF0F"/>
    <w:rsid w:val="FF9B1DEA"/>
    <w:rsid w:val="FF9F7A25"/>
    <w:rsid w:val="FFAD4DCB"/>
    <w:rsid w:val="FFAFED7A"/>
    <w:rsid w:val="FFB75689"/>
    <w:rsid w:val="FFBF101E"/>
    <w:rsid w:val="FFC79DF3"/>
    <w:rsid w:val="FFD76CEE"/>
    <w:rsid w:val="FFD7D497"/>
    <w:rsid w:val="FFD97E88"/>
    <w:rsid w:val="FFDED79A"/>
    <w:rsid w:val="FFDF793F"/>
    <w:rsid w:val="FFDF7A86"/>
    <w:rsid w:val="FFDF7C09"/>
    <w:rsid w:val="FFDFF747"/>
    <w:rsid w:val="FFE9D9B5"/>
    <w:rsid w:val="FFED1D97"/>
    <w:rsid w:val="FFED3CA8"/>
    <w:rsid w:val="FFEEED00"/>
    <w:rsid w:val="FFEF3E1C"/>
    <w:rsid w:val="FFEF626D"/>
    <w:rsid w:val="FFEFA5E8"/>
    <w:rsid w:val="FFEFA8CD"/>
    <w:rsid w:val="FFEFE889"/>
    <w:rsid w:val="FFF69733"/>
    <w:rsid w:val="FFF7A385"/>
    <w:rsid w:val="FFFA0F4D"/>
    <w:rsid w:val="FFFBC217"/>
    <w:rsid w:val="FFFBD177"/>
    <w:rsid w:val="FFFCEC05"/>
    <w:rsid w:val="FFFD9A90"/>
    <w:rsid w:val="FFFDEB68"/>
    <w:rsid w:val="FFFE124A"/>
    <w:rsid w:val="FFFE53E3"/>
    <w:rsid w:val="FFFE68FC"/>
    <w:rsid w:val="FFFE85C3"/>
    <w:rsid w:val="FFFF02F3"/>
    <w:rsid w:val="FFFF82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99"/>
    <w:rPr>
      <w:sz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14">
    <w:name w:val="正文文本 Char"/>
    <w:basedOn w:val="7"/>
    <w:link w:val="2"/>
    <w:qFormat/>
    <w:uiPriority w:val="99"/>
    <w:rPr>
      <w:kern w:val="2"/>
      <w:sz w:val="24"/>
      <w:szCs w:val="24"/>
    </w:rPr>
  </w:style>
  <w:style w:type="character" w:customStyle="1" w:styleId="15">
    <w:name w:val="font1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904</Words>
  <Characters>5155</Characters>
  <Lines>42</Lines>
  <Paragraphs>12</Paragraphs>
  <TotalTime>8</TotalTime>
  <ScaleCrop>false</ScaleCrop>
  <LinksUpToDate>false</LinksUpToDate>
  <CharactersWithSpaces>6047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2023-12-25T18:33:00Z</dcterms:created>
  <dc:creator>JonMMx 2000</dc:creator>
  <cp:lastModifiedBy>刘鑫</cp:lastModifiedBy>
  <cp:lastPrinted>2023-07-16T20:40:00Z</cp:lastPrinted>
  <dcterms:modified xsi:type="dcterms:W3CDTF">2023-12-27T01:01:12Z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2B898A9CF3CD440DAAF138AC6565B8B2</vt:lpwstr>
  </property>
</Properties>
</file>