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人员报名表</w:t>
      </w:r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0E5E555F"/>
    <w:rsid w:val="13911D75"/>
    <w:rsid w:val="5BF7AFC1"/>
    <w:rsid w:val="645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331</Characters>
  <Lines>0</Lines>
  <Paragraphs>0</Paragraphs>
  <TotalTime>66</TotalTime>
  <ScaleCrop>false</ScaleCrop>
  <LinksUpToDate>false</LinksUpToDate>
  <CharactersWithSpaces>356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杨光</cp:lastModifiedBy>
  <dcterms:modified xsi:type="dcterms:W3CDTF">2023-12-14T11:33:10Z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43554DE6655524B576777A6523CCB929</vt:lpwstr>
  </property>
</Properties>
</file>