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 w:cs="黑体"/>
          <w:color w:val="000000"/>
          <w:sz w:val="32"/>
          <w:szCs w:val="32"/>
          <w:highlight w:val="none"/>
          <w:u w:val="none"/>
        </w:rPr>
      </w:pPr>
      <w:bookmarkStart w:id="0" w:name="_GoBack"/>
      <w:r>
        <w:rPr>
          <w:rFonts w:hint="eastAsia" w:ascii="宋体" w:hAnsi="宋体" w:eastAsia="黑体" w:cs="黑体"/>
          <w:color w:val="000000"/>
          <w:sz w:val="32"/>
          <w:szCs w:val="32"/>
          <w:highlight w:val="none"/>
          <w:u w:val="none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/>
        </w:rPr>
      </w:pPr>
    </w:p>
    <w:p>
      <w:pPr>
        <w:spacing w:after="156" w:afterLines="50" w:line="560" w:lineRule="exact"/>
        <w:jc w:val="center"/>
        <w:rPr>
          <w:rFonts w:hint="eastAsia" w:ascii="文星标宋" w:hAnsi="文星标宋" w:eastAsia="文星标宋" w:cs="文星标宋"/>
          <w:b/>
          <w:bCs/>
          <w:color w:val="000000"/>
          <w:sz w:val="44"/>
          <w:szCs w:val="44"/>
          <w:highlight w:val="none"/>
          <w:u w:val="single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</w:rPr>
        <w:t>潍坊高新区202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  <w:lang w:val="en-US" w:eastAsia="zh-CN"/>
        </w:rPr>
        <w:t>4年度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</w:rPr>
        <w:t>校园招聘事业编制教师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  <w:lang w:eastAsia="zh-CN"/>
        </w:rPr>
        <w:t>计划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</w:rPr>
        <w:t>表</w:t>
      </w:r>
    </w:p>
    <w:bookmarkEnd w:id="0"/>
    <w:tbl>
      <w:tblPr>
        <w:tblStyle w:val="5"/>
        <w:tblW w:w="0" w:type="auto"/>
        <w:tblInd w:w="0" w:type="dxa"/>
        <w:tblBorders>
          <w:top w:val="none" w:color="auto" w:sz="4" w:space="0"/>
          <w:left w:val="none" w:color="auto" w:sz="4" w:space="0"/>
          <w:bottom w:val="single" w:color="000000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7"/>
        <w:gridCol w:w="896"/>
        <w:gridCol w:w="1044"/>
        <w:gridCol w:w="1321"/>
        <w:gridCol w:w="1467"/>
        <w:gridCol w:w="3392"/>
        <w:gridCol w:w="4190"/>
      </w:tblGrid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招聘岗位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  <w:t>招聘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  <w:t>计划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  <w:t>年 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  <w:t>学 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  <w:t>学 位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  <w:t>专 业 要 求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highlight w:val="none"/>
                <w:u w:val="none"/>
              </w:rPr>
              <w:t>其他资格条件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000000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3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初中、小学学段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事业编制教师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30周岁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以下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大学及以上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学历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学士及以上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学位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>应聘人员所学课程50%以上与报考学科相同或相近。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 xml:space="preserve">    1.取得相应层次的教师资格证书；</w:t>
            </w:r>
          </w:p>
          <w:p>
            <w:pPr>
              <w:spacing w:line="280" w:lineRule="exact"/>
              <w:ind w:firstLine="240" w:firstLineChars="100"/>
              <w:rPr>
                <w:rFonts w:hint="eastAsia" w:ascii="宋体" w:hAnsi="宋体" w:eastAsia="仿宋_GB2312" w:cs="仿宋_GB2312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</w:rPr>
              <w:t xml:space="preserve">  2.语文学科普通话水平须达到二级甲等及以上，其他学科须达到二级乙等及以上。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</w:pPr>
      <w:r>
        <w:rPr>
          <w:rFonts w:hint="eastAsia" w:ascii="宋体" w:hAnsi="宋体" w:eastAsia="黑体" w:cs="黑体"/>
          <w:color w:val="000000"/>
          <w:sz w:val="24"/>
          <w:szCs w:val="24"/>
          <w:highlight w:val="none"/>
          <w:u w:val="none"/>
        </w:rPr>
        <w:t>注</w:t>
      </w:r>
      <w:r>
        <w:rPr>
          <w:rFonts w:hint="eastAsia" w:ascii="宋体" w:hAnsi="宋体" w:eastAsia="仿宋_GB2312" w:cs="仿宋_GB2312"/>
          <w:color w:val="000000"/>
          <w:sz w:val="24"/>
          <w:szCs w:val="24"/>
          <w:highlight w:val="none"/>
          <w:u w:val="none"/>
        </w:rPr>
        <w:t xml:space="preserve">: </w:t>
      </w:r>
      <w:r>
        <w:rPr>
          <w:rFonts w:hint="eastAsia" w:ascii="宋体" w:hAnsi="宋体" w:eastAsia="楷体_GB2312" w:cs="楷体_GB2312"/>
          <w:color w:val="000000"/>
          <w:sz w:val="24"/>
          <w:szCs w:val="24"/>
          <w:highlight w:val="none"/>
          <w:u w:val="none"/>
        </w:rPr>
        <w:t>30周岁</w:t>
      </w:r>
      <w:r>
        <w:rPr>
          <w:rFonts w:hint="eastAsia" w:ascii="宋体" w:hAnsi="宋体" w:eastAsia="楷体_GB2312" w:cs="楷体_GB2312"/>
          <w:color w:val="000000"/>
          <w:sz w:val="24"/>
          <w:szCs w:val="24"/>
          <w:highlight w:val="none"/>
          <w:u w:val="none"/>
          <w:lang w:eastAsia="zh-CN"/>
        </w:rPr>
        <w:t>及</w:t>
      </w:r>
      <w:r>
        <w:rPr>
          <w:rFonts w:hint="eastAsia" w:ascii="宋体" w:hAnsi="宋体" w:eastAsia="楷体_GB2312" w:cs="楷体_GB2312"/>
          <w:color w:val="000000"/>
          <w:sz w:val="24"/>
          <w:szCs w:val="24"/>
          <w:highlight w:val="none"/>
          <w:u w:val="none"/>
        </w:rPr>
        <w:t>以下指19</w:t>
      </w:r>
      <w:r>
        <w:rPr>
          <w:rFonts w:ascii="宋体" w:hAnsi="宋体" w:eastAsia="楷体_GB2312" w:cs="楷体_GB2312"/>
          <w:color w:val="000000"/>
          <w:sz w:val="24"/>
          <w:szCs w:val="24"/>
          <w:highlight w:val="none"/>
          <w:u w:val="none"/>
        </w:rPr>
        <w:t>9</w:t>
      </w:r>
      <w:r>
        <w:rPr>
          <w:rFonts w:hint="eastAsia" w:ascii="宋体" w:hAnsi="宋体" w:eastAsia="楷体_GB2312" w:cs="楷体_GB2312"/>
          <w:color w:val="000000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楷体_GB2312" w:cs="楷体_GB2312"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eastAsia="楷体_GB2312" w:cs="楷体_GB2312"/>
          <w:color w:val="000000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楷体_GB2312" w:cs="楷体_GB2312"/>
          <w:color w:val="000000"/>
          <w:sz w:val="24"/>
          <w:szCs w:val="24"/>
          <w:highlight w:val="none"/>
          <w:u w:val="none"/>
        </w:rPr>
        <w:t>月1日以后出生。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mFkZjZmYzE2NzYwMjFlMjE1ZmZkZTU0OWZhY2EifQ=="/>
  </w:docVars>
  <w:rsids>
    <w:rsidRoot w:val="5F482CA4"/>
    <w:rsid w:val="5F4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2023-11-01T08:42:00Z</dcterms:created>
  <dc:creator>千浔</dc:creator>
  <cp:lastModifiedBy>千浔</cp:lastModifiedBy>
  <dcterms:modified xsi:type="dcterms:W3CDTF">2023-11-01T08:43:23Z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0551ACC4BD3A4F3F9B897DB9CE09EF70_11</vt:lpwstr>
  </property>
</Properties>
</file>