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1" w:tblpY="2887"/>
        <w:tblOverlap w:val="never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48"/>
        <w:gridCol w:w="1141"/>
        <w:gridCol w:w="845"/>
        <w:gridCol w:w="982"/>
        <w:gridCol w:w="222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公司名称（简称）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岗位名称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职数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专业类别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要求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具体要求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新城实业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文（宣）专员1人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全日制本科及以上学历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新闻传播学类、文秘、中文</w:t>
            </w:r>
          </w:p>
        </w:tc>
        <w:tc>
          <w:tcPr>
            <w:tcW w:w="222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中共党员；2年及以上行政办公室文宣工作经验；女，年龄35周岁以下；政治思想觉悟高；文字功底扎实，擅长公文写作，PPT及视频制作、活动宣传策划。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主要负责文字综合、党建（企业）宣传、文案编辑、视频制作、活动策划组织等。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会计1人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全日制本科及以上学历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会计、会计学、财务会计、企业会计</w:t>
            </w:r>
          </w:p>
        </w:tc>
        <w:tc>
          <w:tcPr>
            <w:tcW w:w="222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取得初级会计师职称，拥有中级及以上会计师职称者优先；女，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2年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及以上会计岗位工作经验；35周岁以下；具备较强的成本管理、融资、资本运用领域的专业知识。坚持原则、廉洁奉公、具有良好的职业道德。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负责财务核算、纳税申报、编制报表、银行结算、熟练运用财务软件。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预算员1人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全日制本科及以上学历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管理科学与工程类、工程造价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取得造价师二级职业资格证书优先；35周岁以下，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2年及以上预决算工作经验。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负责现有及待承接绿化项目的造价估算、成本核算、预算编制、决策咨询等。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物业管理人员1人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全日制本科及以上学历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管理科学与工程类、物业管理</w:t>
            </w:r>
          </w:p>
        </w:tc>
        <w:tc>
          <w:tcPr>
            <w:tcW w:w="222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熟悉国家及当地物业管理行业相关法律法规、政策。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35周岁以下，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15"/>
                <w:szCs w:val="15"/>
                <w:lang w:val="en-US" w:eastAsia="zh-CN"/>
              </w:rPr>
              <w:t>2年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及以上相关工作经验。有较强的沟通、协调能力，具有突发事件应急管理能力。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lang w:val="en-US" w:eastAsia="zh-CN"/>
              </w:rPr>
              <w:t>协助经理建立健全物业项目管理体系，负责经营管理、指标、成本控制、新业务验收接管、项目文化活动组织、招投标等。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城市管理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城市智能化管理专员1人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  <w:t>全日制本科及以上学历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  <w:t>电子信息工程专业</w:t>
            </w:r>
          </w:p>
        </w:tc>
        <w:tc>
          <w:tcPr>
            <w:tcW w:w="222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  <w:t>2年以上相关工作经验，年龄35周岁以下，服从岗位调配。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  <w:t>负责城市智能化管理，市政系统、智慧路灯运行管理等。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法律专员1人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  <w:t>全日制本科及以上学历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  <w:t>法学类专业</w:t>
            </w:r>
          </w:p>
        </w:tc>
        <w:tc>
          <w:tcPr>
            <w:tcW w:w="222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  <w:t>2年以上相关工作经验，年龄35周岁以下，服从岗位调配。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  <w:t>熟悉合同法、招投标法等城市管理方面法律法规。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center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default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  <w:t>城市公共管理专员1人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  <w:t>全日制本科及以上学历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15"/>
                <w:szCs w:val="15"/>
                <w:highlight w:val="none"/>
                <w:shd w:val="clear" w:fill="FFFFFF"/>
                <w:vertAlign w:val="baseline"/>
                <w:lang w:val="en-US" w:eastAsia="zh-CN" w:bidi="ar"/>
              </w:rPr>
              <w:t>公共管理类专业</w:t>
            </w:r>
          </w:p>
        </w:tc>
        <w:tc>
          <w:tcPr>
            <w:tcW w:w="222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  <w:t>2年以上相关工作经验，年龄35周岁以下，服从岗位调配。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332" w:firstLineChars="200"/>
              <w:jc w:val="left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8"/>
                <w:sz w:val="15"/>
                <w:szCs w:val="15"/>
                <w:highlight w:val="none"/>
                <w:lang w:val="en-US" w:eastAsia="zh-CN"/>
              </w:rPr>
              <w:t>负责日常道路、市政管网等基础设施维护管理。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附件1、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唐山市曹妃甸新城实业有限公司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唐山市曹妃甸新城城市管理有限公司</w:t>
      </w:r>
    </w:p>
    <w:p>
      <w:pPr>
        <w:jc w:val="center"/>
      </w:pPr>
      <w:r>
        <w:rPr>
          <w:rFonts w:hint="eastAsia"/>
          <w:b/>
          <w:bCs/>
          <w:sz w:val="24"/>
          <w:szCs w:val="32"/>
          <w:lang w:val="en-US" w:eastAsia="zh-CN"/>
        </w:rPr>
        <w:t>公开招聘岗位信息表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OGU5Y2YwY2M2MjBjN2ZjOGQ4MDAwYzA4NWU1MzQifQ=="/>
  </w:docVars>
  <w:rsids>
    <w:rsidRoot w:val="00000000"/>
    <w:rsid w:val="47F06B3E"/>
    <w:rsid w:val="630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2023-10-31T06:32:00Z</dcterms:created>
  <dc:creator>Administrator</dc:creator>
  <cp:lastModifiedBy>雨+咖啡</cp:lastModifiedBy>
  <dcterms:modified xsi:type="dcterms:W3CDTF">2023-10-31T06:55:20Z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E37F9E95E9614384A3E9624E2EA76039_12</vt:lpwstr>
  </property>
</Properties>
</file>