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附件1</w:t>
      </w:r>
    </w:p>
    <w:p>
      <w:pPr>
        <w:pStyle w:val="2"/>
        <w:keepNext/>
        <w:keepLines/>
        <w:pageBreakBefore w:val="0"/>
        <w:widowControl w:val="0"/>
        <w:kinsoku/>
        <w:wordWrap/>
        <w:overflowPunct/>
        <w:topLinePunct w:val="0"/>
        <w:autoSpaceDE/>
        <w:autoSpaceDN/>
        <w:bidi w:val="0"/>
        <w:adjustRightInd/>
        <w:snapToGrid/>
        <w:spacing w:before="0" w:after="400" w:line="660" w:lineRule="exact"/>
        <w:jc w:val="center"/>
        <w:textAlignment w:val="auto"/>
        <w:rPr>
          <w:rFonts w:hint="default"/>
          <w:color w:val="000000" w:themeColor="text1"/>
          <w:sz w:val="48"/>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0"/>
          <w:lang w:val="en-US" w:eastAsia="zh-CN"/>
          <w14:textFill>
            <w14:solidFill>
              <w14:schemeClr w14:val="tx1"/>
            </w14:solidFill>
          </w14:textFill>
        </w:rPr>
        <w:t>唐河县</w:t>
      </w:r>
      <w:r>
        <w:rPr>
          <w:rFonts w:hint="eastAsia" w:ascii="方正小标宋简体" w:hAnsi="方正小标宋简体" w:eastAsia="方正小标宋简体" w:cs="方正小标宋简体"/>
          <w:b w:val="0"/>
          <w:bCs/>
          <w:color w:val="000000" w:themeColor="text1"/>
          <w:sz w:val="44"/>
          <w:szCs w:val="40"/>
          <w14:textFill>
            <w14:solidFill>
              <w14:schemeClr w14:val="tx1"/>
            </w14:solidFill>
          </w14:textFill>
        </w:rPr>
        <w:t>事业单位公开招聘</w:t>
      </w:r>
      <w:r>
        <w:rPr>
          <w:rFonts w:hint="eastAsia" w:ascii="方正小标宋简体" w:hAnsi="方正小标宋简体" w:eastAsia="方正小标宋简体" w:cs="方正小标宋简体"/>
          <w:b w:val="0"/>
          <w:bCs/>
          <w:color w:val="000000" w:themeColor="text1"/>
          <w:sz w:val="44"/>
          <w:szCs w:val="40"/>
          <w:lang w:val="en-US" w:eastAsia="zh-CN"/>
          <w14:textFill>
            <w14:solidFill>
              <w14:schemeClr w14:val="tx1"/>
            </w14:solidFill>
          </w14:textFill>
        </w:rPr>
        <w:t>实施方案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根据事业单位公开招聘工作要求和省、市有关精神，为更好地引进高层次、急需紧缺人才，建立人才服务绿色通道，经县委、县政府同意，制定本方案。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一、招聘计划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面向社会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公开招聘</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财政全供事业单位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工作人员</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116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名</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岗位代码025岗除外</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二、招聘条件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（一）具有中华人民共和国国籍；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（二）遵守宪法和法律，具有良好的品行；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（三）具备报考岗位所必需的基础理论和专业知识，符合相应的学历、学位以及其它要求，聘用后能按照用人单位要求及时到岗工作；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（四）报名时已取得毕业证、</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学位证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等有关证件；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（五）年龄应符合各岗位要求，</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年龄要求18周岁以上30周岁以下，研究生可放宽到35周岁以下。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“年龄”表述中的</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u w:val="none"/>
          <w:shd w:val="clear" w:fill="FFFFFF"/>
          <w:lang w:val="en-US" w:eastAsia="zh-CN"/>
          <w14:textFill>
            <w14:solidFill>
              <w14:schemeClr w14:val="tx1"/>
            </w14:solidFill>
          </w14:textFill>
        </w:rPr>
        <w:t>以上、以下</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和“学历、学位”表述的“及以上”均包括“含”；</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（六）具有正常履职所需的身体条件；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2017年起，由国家统一下达招生计划的非全日制硕士研究生学历、学位证书，同全日制硕士研究生具有同等法律地位和相同效力。我省全日制技工院校高级工班、预备技师（技师）班毕业生，可分别参照相对应的同等大专、本科学历报考</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高级工班和预备技师适用管理、工勤和专技岗位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八</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具备拟录用职位要求的其他资格条件。其中专业条件参照教育部《普通高等学校高等职业教育（专科）专业目录》《普通高等学校本科专业目录》《研究生教育学科专业目录》执行，具体按以下原则掌握：职位专业要求为专业（学科）门类的，即该门类所包含的专业和学科均符合要求；专业要求为专业类或一级学科的，即该专业类或一级学科所包含的专业或二级学科均符合要求；对于专业目录、学科目录中没有具体对应的自设学科（专业）和境外留学专业，参照主要课程、研究方向、学习内容和职位专业需求等综合判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九</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）有下列情形之一的不得参加应聘：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1.刑事处罚期限未满或者涉嫌违法犯罪正在接受调查的人员；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2.我县在编在岗事业单位人员；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.现役军人、试用期内的公务员、试用期内的事业单位工作人员和普通高等院校在读的非2023年应届毕业生；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.尚未解除党纪、政纪处分或正在接受纪律审查的人员；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.因犯罪受过刑事处罚的人员、被开除中国共产党党籍的人员、被开除公职的人员、被依法列为失信联合惩戒对象的人员；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.曾在公务员招录、事业单位公开招聘考试中被认定有舞弊等严重违反招聘纪律行为不满5年的人员；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.国家和省另有规定不得应聘到事业单位的人员。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三、信息发布、报名与资格审查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招聘信息在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唐河县人民政府网和第六届中国▪河南招才引智创新发展大会网上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进行发布。</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both"/>
        <w:textAlignment w:val="auto"/>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（一）报名采取本人现场报名的方式进行。</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1、报名地点一：</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时间：2023年10月27日上午8:00--下午17:30；10月28日上午8:00--下午14:00（逾期不再受理）。</w:t>
      </w:r>
      <w:bookmarkStart w:id="0" w:name="_GoBack"/>
    </w:p>
    <w:bookmarkEnd w:id="0"/>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地点：</w:t>
      </w:r>
      <w:r>
        <w:rPr>
          <w:rFonts w:hint="eastAsia" w:ascii="仿宋" w:hAnsi="仿宋" w:eastAsia="仿宋" w:cs="仿宋"/>
          <w:spacing w:val="4"/>
          <w:sz w:val="32"/>
          <w:szCs w:val="32"/>
          <w:lang w:eastAsia="zh-CN"/>
        </w:rPr>
        <w:t>郑州国际会展中心</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lang w:eastAsia="zh-CN"/>
        </w:rPr>
        <w:t>“第六届中国·河南招才引智创新发展大会”现场（</w:t>
      </w:r>
      <w:r>
        <w:rPr>
          <w:rStyle w:val="8"/>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t>郑州市郑东新区商务内环路中央公园1号)报名。</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报名地点二：</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时间：2023年11月1日--11月3日上午8:00-12:00、下午14:30-17:30（逾期不再受理）。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地点：唐河县人力资源和社会保障局人事考试中心一楼101室（广州路与福州路交叉口）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（二）报名时需本人携带以下证件的原件及复印件</w:t>
      </w: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到现场进行资料审核后并采集信息：①身份证②毕业证③学位证④学信网下载的《教育部学历证书电子注册备案表》⑤2023年唐河县公开招聘事业单位工作人员报名登记表（见附件3）⑥中共党员岗位须提供党员相关证明⑦资格证书原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留学回国人员同时提交教育部留学服务中心出具的国外学历学位认证书原件及复印件各一份。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5558"/>
        </w:tabs>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（三）报名的考生需准备</w:t>
      </w: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电子版个人证件照片(蓝底，jpg格式，大小2M以下）、电子版的身份证图片、毕业证图片、学位证图片、《教育部学历证书电子注册备案表》图片及相关证明材料图片（采集报考电子信息使用）。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5558"/>
        </w:tabs>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（四）资格审查及缴费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唐河县公开招聘事业单位工作人员领导小组根据报考者提供的报考材料进行资格初审并进行报考者信息资料采集。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56" w:firstLineChars="200"/>
        <w:jc w:val="both"/>
        <w:textAlignment w:val="auto"/>
        <w:rPr>
          <w:rStyle w:val="8"/>
          <w:rFonts w:hint="eastAsia" w:ascii="仿宋" w:hAnsi="仿宋" w:eastAsia="仿宋" w:cs="仿宋"/>
          <w:b w:val="0"/>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spacing w:val="4"/>
          <w:sz w:val="32"/>
          <w:szCs w:val="32"/>
          <w:lang w:eastAsia="zh-CN"/>
        </w:rPr>
        <w:t>在郑州国际会展中心及唐河县人力资源和社会保障局现场已提交纸质报名材料，并</w:t>
      </w:r>
      <w:r>
        <w:rPr>
          <w:rFonts w:hint="eastAsia" w:ascii="仿宋" w:hAnsi="仿宋" w:eastAsia="仿宋" w:cs="仿宋"/>
          <w:spacing w:val="4"/>
          <w:sz w:val="32"/>
          <w:szCs w:val="32"/>
        </w:rPr>
        <w:t>通过报考资格初审的人员，</w:t>
      </w:r>
      <w:r>
        <w:rPr>
          <w:rFonts w:hint="eastAsia" w:ascii="仿宋" w:hAnsi="仿宋" w:eastAsia="仿宋" w:cs="仿宋"/>
          <w:spacing w:val="4"/>
          <w:sz w:val="32"/>
          <w:szCs w:val="32"/>
          <w:lang w:eastAsia="zh-CN"/>
        </w:rPr>
        <w:t>请</w:t>
      </w:r>
      <w:r>
        <w:rPr>
          <w:rFonts w:hint="eastAsia" w:ascii="仿宋" w:hAnsi="仿宋" w:eastAsia="仿宋" w:cs="仿宋"/>
          <w:spacing w:val="4"/>
          <w:sz w:val="32"/>
          <w:szCs w:val="32"/>
        </w:rPr>
        <w:t>于2023年</w:t>
      </w:r>
      <w:r>
        <w:rPr>
          <w:rFonts w:hint="eastAsia" w:ascii="仿宋" w:hAnsi="仿宋" w:eastAsia="仿宋" w:cs="仿宋"/>
          <w:spacing w:val="4"/>
          <w:sz w:val="32"/>
          <w:szCs w:val="32"/>
          <w:lang w:val="en-US" w:eastAsia="zh-CN"/>
        </w:rPr>
        <w:t>11</w:t>
      </w:r>
      <w:r>
        <w:rPr>
          <w:rFonts w:hint="eastAsia" w:ascii="仿宋" w:hAnsi="仿宋" w:eastAsia="仿宋" w:cs="仿宋"/>
          <w:spacing w:val="4"/>
          <w:sz w:val="32"/>
          <w:szCs w:val="32"/>
        </w:rPr>
        <w:t>月</w:t>
      </w: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rPr>
        <w:t>日</w:t>
      </w:r>
      <w:r>
        <w:rPr>
          <w:rFonts w:hint="eastAsia" w:ascii="仿宋" w:hAnsi="仿宋" w:eastAsia="仿宋" w:cs="仿宋"/>
          <w:spacing w:val="4"/>
          <w:sz w:val="32"/>
          <w:szCs w:val="32"/>
          <w:lang w:val="en-US" w:eastAsia="zh-CN"/>
        </w:rPr>
        <w:t>--11月4日</w:t>
      </w:r>
      <w:r>
        <w:rPr>
          <w:rFonts w:hint="eastAsia" w:ascii="仿宋" w:hAnsi="仿宋" w:eastAsia="仿宋" w:cs="仿宋"/>
          <w:spacing w:val="4"/>
          <w:sz w:val="32"/>
          <w:szCs w:val="32"/>
        </w:rPr>
        <w:t>1</w:t>
      </w:r>
      <w:r>
        <w:rPr>
          <w:rFonts w:hint="eastAsia" w:ascii="仿宋" w:hAnsi="仿宋" w:eastAsia="仿宋" w:cs="仿宋"/>
          <w:spacing w:val="4"/>
          <w:sz w:val="32"/>
          <w:szCs w:val="32"/>
          <w:lang w:val="en-US" w:eastAsia="zh-CN"/>
        </w:rPr>
        <w:t>7</w:t>
      </w:r>
      <w:r>
        <w:rPr>
          <w:rFonts w:hint="eastAsia" w:ascii="仿宋" w:hAnsi="仿宋" w:eastAsia="仿宋" w:cs="仿宋"/>
          <w:spacing w:val="4"/>
          <w:sz w:val="32"/>
          <w:szCs w:val="32"/>
        </w:rPr>
        <w:t>:00之前，</w:t>
      </w:r>
      <w:r>
        <w:rPr>
          <w:rFonts w:hint="eastAsia" w:ascii="仿宋" w:hAnsi="仿宋" w:eastAsia="仿宋" w:cs="仿宋"/>
          <w:spacing w:val="4"/>
          <w:sz w:val="32"/>
          <w:szCs w:val="32"/>
          <w:lang w:eastAsia="zh-CN"/>
        </w:rPr>
        <w:t>按照</w:t>
      </w:r>
      <w:r>
        <w:rPr>
          <w:rFonts w:hint="eastAsia" w:ascii="仿宋" w:hAnsi="仿宋" w:eastAsia="仿宋" w:cs="仿宋"/>
          <w:spacing w:val="4"/>
          <w:sz w:val="32"/>
          <w:szCs w:val="32"/>
          <w:lang w:val="en-US" w:eastAsia="zh-CN"/>
        </w:rPr>
        <w:t>2023年唐河县事业单位公开招聘报名流程（见</w:t>
      </w:r>
      <w:r>
        <w:rPr>
          <w:rFonts w:hint="eastAsia" w:ascii="仿宋" w:hAnsi="仿宋" w:eastAsia="仿宋" w:cs="仿宋"/>
          <w:spacing w:val="4"/>
          <w:sz w:val="32"/>
          <w:szCs w:val="32"/>
          <w:lang w:eastAsia="zh-CN"/>
        </w:rPr>
        <w:t>附件</w:t>
      </w:r>
      <w:r>
        <w:rPr>
          <w:rFonts w:hint="eastAsia" w:ascii="仿宋" w:hAnsi="仿宋" w:eastAsia="仿宋" w:cs="仿宋"/>
          <w:spacing w:val="4"/>
          <w:sz w:val="32"/>
          <w:szCs w:val="32"/>
          <w:lang w:val="en-US" w:eastAsia="zh-CN"/>
        </w:rPr>
        <w:t>4）提交电子版报名材料，</w:t>
      </w:r>
      <w:r>
        <w:rPr>
          <w:rFonts w:hint="eastAsia" w:ascii="仿宋" w:hAnsi="仿宋" w:eastAsia="仿宋" w:cs="仿宋"/>
          <w:spacing w:val="4"/>
          <w:sz w:val="32"/>
          <w:szCs w:val="32"/>
        </w:rPr>
        <w:t>在网上缴纳笔试考务费30元</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未按期缴费的视为自动放弃报名资格。</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建档立卡贫困户家庭和最低生活保障家庭的报考人员，免缴笔试考务费。免缴笔试考务费的报考人员需提供以下材料：建档立卡贫困户家庭的报考人员，提供其家庭所在地的县(市、区)扶贫开发部门发放的贫困户证明;最低生活保障家庭的报考人员，提供其家庭所在地的县(市、区)民政部门出具的享受最低生活保障待遇证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5558"/>
        </w:tabs>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（五）报考者每人只能选报一个职位，多报者无效。</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拟招聘人数与报名人数比例原则上设定为1:3，达不到1:3的，该岗位招聘名额递减或取消。对报考职位被取消的，另行通知相关报考人员重新选报其他职位。未按要求重新选报的，视为自动放弃,退还所缴的笔试考务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报考普通高等教育硕士研究生及以上学历的岗位，通过资格审查的人数与招聘岗位的比例大于3:1的，采取笔试、面试的方法进行;等于或小于3:1的，采取直接面试的方法进行;仅为1:1的，在保证质量、不降格以求的前提下，采取直接考察的方式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5558"/>
        </w:tabs>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（六）本次招聘资格审查工作贯穿全过程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凡发现弄虚作假和违反考试、聘用纪律的，一经查实，依法依规取消考试聘用资格，并将其违纪、违规事实记入事业单位招聘考试诚信档案库。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5558"/>
        </w:tabs>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七</w:t>
      </w:r>
      <w:r>
        <w:rPr>
          <w:rStyle w:val="8"/>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网上打印准考证</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缴费成功的报考人员，请牢记报考电子信息采集密码（身份证和密码是报考者打印准考证的重要依据）。随时关注唐河县人民政府网公告，另行通知打印准考证的时间，逾期未打印准考证的视为自动放弃。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四、考试安排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5558"/>
        </w:tabs>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（一）笔试</w:t>
      </w:r>
      <w:r>
        <w:rPr>
          <w:rStyle w:val="8"/>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ab/>
      </w:r>
      <w:r>
        <w:rPr>
          <w:rStyle w:val="8"/>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1.笔试科目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笔试内容为《公共基础知识》，</w:t>
      </w: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笔试满分100分，占总成绩的</w:t>
      </w: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5</w:t>
      </w: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0%。笔试成绩保留到小数点后两位。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次考试不指定考试辅导用书，不举办也不委托任何机构或个人举办考试辅导培训班。任何以事业单位考试命题组、考试教材编委会、事业单位主管部门授权等名义举办的有关事业单位招聘考试辅导班、辅导网站或发行的出版物、微信公众号等，均与本次考试无关，敬请广大报考者提高警惕，切勿上当受骗。</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2.时间安排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笔</w:t>
      </w:r>
      <w:r>
        <w:rPr>
          <w:rStyle w:val="8"/>
          <w:rFonts w:hint="eastAsia" w:ascii="仿宋_GB2312" w:hAnsi="仿宋_GB2312" w:eastAsia="仿宋_GB2312" w:cs="仿宋_GB2312"/>
          <w:b w:val="0"/>
          <w:bCs/>
          <w:i w:val="0"/>
          <w:iCs w:val="0"/>
          <w:caps w:val="0"/>
          <w:color w:val="000000" w:themeColor="text1"/>
          <w:spacing w:val="-6"/>
          <w:sz w:val="32"/>
          <w:szCs w:val="32"/>
          <w:shd w:val="clear" w:fill="FFFFFF"/>
          <w14:textFill>
            <w14:solidFill>
              <w14:schemeClr w14:val="tx1"/>
            </w14:solidFill>
          </w14:textFill>
        </w:rPr>
        <w:t>试时间及地点另行通知（通过唐河县人民政府网发布</w:t>
      </w: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报考者须持</w:t>
      </w: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笔试</w:t>
      </w: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准考证和本人有效身份证参加考试。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（二）面试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根据笔试成绩，按聘用职位</w:t>
      </w:r>
      <w:r>
        <w:rPr>
          <w:rStyle w:val="8"/>
          <w:rFonts w:hint="eastAsia" w:ascii="仿宋_GB2312" w:hAnsi="仿宋_GB2312" w:eastAsia="仿宋_GB2312" w:cs="仿宋_GB2312"/>
          <w:b w:val="0"/>
          <w:bCs/>
          <w:i w:val="0"/>
          <w:iCs w:val="0"/>
          <w:caps w:val="0"/>
          <w:color w:val="000000" w:themeColor="text1"/>
          <w:spacing w:val="0"/>
          <w:sz w:val="32"/>
          <w:szCs w:val="32"/>
          <w:u w:val="none"/>
          <w:shd w:val="clear" w:fill="FFFFFF"/>
          <w14:textFill>
            <w14:solidFill>
              <w14:schemeClr w14:val="tx1"/>
            </w14:solidFill>
          </w14:textFill>
        </w:rPr>
        <w:t>1:</w:t>
      </w:r>
      <w:r>
        <w:rPr>
          <w:rStyle w:val="8"/>
          <w:rFonts w:hint="eastAsia" w:ascii="仿宋_GB2312" w:hAnsi="仿宋_GB2312" w:eastAsia="仿宋_GB2312" w:cs="仿宋_GB2312"/>
          <w:b w:val="0"/>
          <w:bCs/>
          <w:i w:val="0"/>
          <w:iCs w:val="0"/>
          <w:caps w:val="0"/>
          <w:color w:val="000000" w:themeColor="text1"/>
          <w:spacing w:val="0"/>
          <w:sz w:val="32"/>
          <w:szCs w:val="32"/>
          <w:u w:val="none"/>
          <w:shd w:val="clear" w:fill="FFFFFF"/>
          <w:lang w:val="en-US" w:eastAsia="zh-CN"/>
          <w14:textFill>
            <w14:solidFill>
              <w14:schemeClr w14:val="tx1"/>
            </w14:solidFill>
          </w14:textFill>
        </w:rPr>
        <w:t>3</w:t>
      </w: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的比例从高分到低分确定参加面试人员（若最后一名成绩并列，同时进入面试）。笔试缺考、作弊或成绩为零分的，不得进入面试。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结构化面试时，如有缺考人员造成该岗位形不成竞争的，该岗位面试人员的面试成绩应达到其所在面试小组使用同一套面试题本的面试人员平均分，方可进入下一程序。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highlight w:val="none"/>
          <w:shd w:val="clear" w:fill="FFFFFF"/>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highlight w:val="none"/>
          <w:shd w:val="clear" w:fill="FFFFFF"/>
          <w14:textFill>
            <w14:solidFill>
              <w14:schemeClr w14:val="tx1"/>
            </w14:solidFill>
          </w14:textFill>
        </w:rPr>
        <w:t>招聘普通高等教育硕士研究生及以上学历的岗位，如果考生直接参加面试，总成绩为面试成绩。面试时如有缺考人员造成岗位形不成竞争的，该岗位考生直接进入考核。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参加面试人员持本人有效身份证和面试准考证，经核验后方可参加面试。</w:t>
      </w: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面试异地命题，聘用异地考官。采用结构化面试的方式进行，主要考察应试者的综合分析能力、语言表达能力、计划组织协调能力、应变能力、举止仪表等。面试满分100分，占总成绩的</w:t>
      </w: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5</w:t>
      </w: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0%。面试成绩保留到小数点后两位。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pP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考试总成绩=笔试成绩×</w:t>
      </w: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5</w:t>
      </w: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0%+面试成绩×</w:t>
      </w:r>
      <w:r>
        <w:rPr>
          <w:rStyle w:val="8"/>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5</w:t>
      </w:r>
      <w:r>
        <w:rPr>
          <w:rStyle w:val="8"/>
          <w:rFonts w:hint="eastAsia" w:ascii="仿宋_GB2312" w:hAnsi="仿宋_GB2312" w:eastAsia="仿宋_GB2312" w:cs="仿宋_GB2312"/>
          <w:b w:val="0"/>
          <w:bCs/>
          <w:i w:val="0"/>
          <w:iCs w:val="0"/>
          <w:caps w:val="0"/>
          <w:color w:val="000000" w:themeColor="text1"/>
          <w:spacing w:val="0"/>
          <w:sz w:val="32"/>
          <w:szCs w:val="32"/>
          <w:shd w:val="clear" w:fill="FFFFFF"/>
          <w14:textFill>
            <w14:solidFill>
              <w14:schemeClr w14:val="tx1"/>
            </w14:solidFill>
          </w14:textFill>
        </w:rPr>
        <w:t>0%。保留到小数点后两位。直接进行面试岗位的考生，总成绩为面试成绩。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注意：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要求普通高等教育本科及以上学历的，需要具有相应学位；要求普通高等教育专科及以上学历的，如果以普通高等教育本科及以上学历报考，也应具有相应学位。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五、体检和考察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根据考试总成绩按拟聘用职位1：1的比例从高分到低分确定参加体检考察人员。（总成绩并列时，依次按笔试成绩、学历层次高低确定参加体检人员。如果均相同，则加试面试，排出名次）。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体检标准参照现行的《公务员录用体检通用标准》执行。体检对象放弃体检或因体检不合格出现招聘岗位缺额的，可在同岗位应聘人员中，按考试总成绩从高分到低分依次等额递补。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体检合格人员即为考察对象,考察主要是对考生的政治表现及有无违法违纪现象进行审查，同时对考生报名资格条件进行复查。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考察阶段因考察不合格出现招聘岗位缺额的不再递补，因自愿放弃出现招聘岗位缺额的按考试总成绩从高分到低分依次等额递补。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六、公示与聘用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对通过笔试、面试、体检、考察的人员，按有关规定向社会进行公示，公示时间为7个工作日。公示无异议后办理有关人事手续。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报名者凡在规定的时间未参加笔试、面试、体检、考察的，均视为自动放弃招聘资格。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新招聘人员按规定实行试用期制度，同时签订聘用合同。试用期满经考核不合格的，取消聘用资格。本次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县直新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招聘人员最低服务年限为3年（含试用期）</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，乡镇新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招聘人员最低服务年限为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年（含试用期）</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七、其它事项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唐河县人民政府网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为本次事业单位公开招聘工作的专用网站，有关考试招聘的信息及相关事项，均通过该网站进行发布，不再单独通知考生本人，请考生随时关注网站信息。凡各环节未按有关通知要求执行的考生，视为自动弃权。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（二）报考者提交的信息和提供的有关材料必须真实有效，资格审查贯穿公开招聘工作全过程，凡发现报考者与拟聘用岗位所要求的资格条件不符以及提供虚假材料的，取消其考试、聘用资格。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（三）记入诚信档案库的情况: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1.报名及资格审查时提供虚假信息的；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2.考试过程中有作弊行为的；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3.违背考试纪律要求的。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八、纪律与监督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1、实行回避制度。凡参与本次公开招聘的工作人员，按有关规定一律实行回避制度。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2、严格纪律。在本次招聘工作中要严格执行有关纪律要求，如发现有违纪违规行为，将严格按照有关规定进行处理。要做到信息公开、过程公开、结果公开，接受社会及有关部门的监督。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九</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、组织领导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为确保招聘工作顺利实施</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成立唐河县公开招聘事业单位工作人员领导小组，县委常委、常务副县长任组长，政府办、监察委、人社局、编办、财政局、公安局、卫健委等部门负责同志为成员，下设办公室，办公室设在县人力资源和社会保障局，办公室主任由县人力资源和社会保障局局长兼任，具体负责整个招聘工作的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本方案由唐河县公开招聘事业单位工作人员领导小组办公室负责解释</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未尽事宜按国家、省、市有关规定执行。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本次招聘工作的有关信息以唐河县人民政府网发布为准，请考生及时登录查询并保持通讯畅通。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本方案与总方案相互印证。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报考咨询电话：0377-68989670（工作时间）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监  督 电 话：0377-68968069（工作时间）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唐河县公开招聘事业单位工作人员领导小组办公室</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center"/>
        <w:textAlignment w:val="auto"/>
        <w:rPr>
          <w:rFonts w:hint="eastAsia" w:ascii="楷体" w:hAnsi="楷体" w:eastAsia="楷体" w:cs="楷体"/>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2023年10月25日</w:t>
      </w:r>
    </w:p>
    <w:p>
      <w:pPr>
        <w:pStyle w:val="2"/>
        <w:bidi w:val="0"/>
        <w:jc w:val="center"/>
        <w:rPr>
          <w:rFonts w:hint="eastAsia"/>
          <w:color w:val="000000" w:themeColor="text1"/>
          <w:sz w:val="44"/>
          <w:szCs w:val="40"/>
          <w:lang w:val="en-US" w:eastAsia="zh-CN"/>
          <w14:textFill>
            <w14:solidFill>
              <w14:schemeClr w14:val="tx1"/>
            </w14:solidFill>
          </w14:textFill>
        </w:rPr>
      </w:pPr>
    </w:p>
    <w:p>
      <w:pPr>
        <w:ind w:firstLine="600" w:firstLineChars="200"/>
        <w:rPr>
          <w:rFonts w:hint="eastAsia" w:ascii="楷体" w:hAnsi="楷体" w:eastAsia="楷体" w:cs="楷体"/>
          <w:i w:val="0"/>
          <w:iCs w:val="0"/>
          <w:caps w:val="0"/>
          <w:color w:val="000000" w:themeColor="text1"/>
          <w:spacing w:val="0"/>
          <w:kern w:val="0"/>
          <w:sz w:val="30"/>
          <w:szCs w:val="30"/>
          <w:shd w:val="clear" w:fill="FFFFFF"/>
          <w:lang w:val="en-US" w:eastAsia="zh-CN" w:bidi="ar"/>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hint="eastAsia" w:ascii="楷体" w:hAnsi="楷体" w:eastAsia="楷体" w:cs="楷体"/>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附表</w:t>
      </w:r>
    </w:p>
    <w:p>
      <w:pPr>
        <w:jc w:val="center"/>
        <w:rPr>
          <w:rFonts w:hint="eastAsia" w:ascii="楷体" w:hAnsi="楷体" w:eastAsia="楷体" w:cs="楷体"/>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唐河县事业单位公开招聘职位表</w:t>
      </w:r>
    </w:p>
    <w:tbl>
      <w:tblPr>
        <w:tblStyle w:val="6"/>
        <w:tblW w:w="156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2653"/>
        <w:gridCol w:w="714"/>
        <w:gridCol w:w="833"/>
        <w:gridCol w:w="3484"/>
        <w:gridCol w:w="1916"/>
        <w:gridCol w:w="4100"/>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blHeader/>
          <w:jc w:val="center"/>
        </w:trPr>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26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主管单位</w:t>
            </w:r>
          </w:p>
        </w:tc>
        <w:tc>
          <w:tcPr>
            <w:tcW w:w="7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岗位代码</w:t>
            </w:r>
          </w:p>
        </w:tc>
        <w:tc>
          <w:tcPr>
            <w:tcW w:w="8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招聘人数</w:t>
            </w:r>
          </w:p>
        </w:tc>
        <w:tc>
          <w:tcPr>
            <w:tcW w:w="348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招聘专业</w:t>
            </w:r>
          </w:p>
        </w:tc>
        <w:tc>
          <w:tcPr>
            <w:tcW w:w="19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学历学位要求</w:t>
            </w:r>
          </w:p>
        </w:tc>
        <w:tc>
          <w:tcPr>
            <w:tcW w:w="4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年龄要求</w:t>
            </w:r>
          </w:p>
        </w:tc>
        <w:tc>
          <w:tcPr>
            <w:tcW w:w="12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县委办公室</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汉语言文学、计算机类、法学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县委宣传部</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思想政治教育</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普通高等教育硕士研究生及以上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面向中共党员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汉语言文学、新闻传播学类、政治学类</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县委统一战线工作部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县委政法委员会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县政府办公室</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商务与管理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普通高等教育硕士研究生及以上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电子信息工程、通信工程、汉语言文学、软件工程、自动化</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县发展和改革委员会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经济学类、电子信息类、金融学、财政学、城乡规划、土木工程</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县纪委监委</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中国语言文学类</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县民兵训练基地所属</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行政管理、电子信息科学与技术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县科学技术局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计算机科学与技术、经济学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Style w:val="9"/>
                <w:rFonts w:hAnsi="宋体"/>
                <w:lang w:val="en-US" w:eastAsia="zh-CN" w:bidi="ar"/>
              </w:rPr>
              <w:t>机械类、</w:t>
            </w:r>
            <w:r>
              <w:rPr>
                <w:rStyle w:val="10"/>
                <w:rFonts w:hAnsi="宋体"/>
                <w:lang w:val="en-US" w:eastAsia="zh-CN" w:bidi="ar"/>
              </w:rPr>
              <w:t>电子信息类</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社会学类、公共管理类</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县司法局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县财政局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金融管理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普通高等教育硕士研究生及以上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w:t>
            </w:r>
            <w:r>
              <w:rPr>
                <w:rFonts w:hint="eastAsia" w:ascii="仿宋_GB2312" w:hAnsi="宋体" w:eastAsia="仿宋_GB2312" w:cs="仿宋_GB2312"/>
                <w:i w:val="0"/>
                <w:iCs w:val="0"/>
                <w:color w:val="000000"/>
                <w:spacing w:val="-11"/>
                <w:kern w:val="0"/>
                <w:sz w:val="24"/>
                <w:szCs w:val="24"/>
                <w:u w:val="none"/>
                <w:lang w:val="en-US" w:eastAsia="zh-CN" w:bidi="ar"/>
              </w:rPr>
              <w:t>人力资源和社会保障局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取得《法律资格证书》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会计学、人力资源管理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城乡规划、土木工程、土地资源管理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县住房和城乡建设局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环境科学与工程</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普通高等教育硕士研究生及以上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建筑与土木工程</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普通高等教育硕士研究生及以上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exac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物业管理、房地产开发与管理、计算机科学与技术、城市地下空间工程、工程管理、工程审计、土木工程、环境科学与工程、工程造价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农村发展</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普通高等教育硕士研究生及以上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农学、动物医学、动物科学、植物保护、农业资源与环境</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县水利局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会计学、水利水电工程</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县文化广电和旅游局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（戏曲艺术中心）</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戏剧学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招聘事业单位经费形式为财政差额补贴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26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县文化广电和旅游局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美术学类、考古学、经济学、旅游管理类、文学门类</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县统计局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计算机科学与技术、统计学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县退役军人事务局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法学、行政管理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县应急管理局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防灾减灾科学与工程、森林保护、救助与打捞工程、法学、网络工程、软件工程</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26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县市场监督管理局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食品科学与工程类、药学类、化学类、法学、工商管理、会计学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县医疗保障局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信息管理与信息系统、审计学、财政学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县乡村振兴局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秘书学、计算机科学与技术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县城市管理局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法学、城市管理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县林业局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植物病理学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普通高等教育硕士研究生及以上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森林工程、林学类</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县政协</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电子信息工程</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县共青团</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法学、计算机科学与技术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县档案馆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档案学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县委党校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马克思主义哲学、马克思主义中国化研究、中共党史、国际政治、宪法学与行政法学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普通高等教育硕士研究生及以上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县融媒体中心（县广播电视台）所属事业单位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Style w:val="9"/>
                <w:rFonts w:hAnsi="宋体"/>
                <w:sz w:val="23"/>
                <w:szCs w:val="23"/>
                <w:lang w:val="en-US" w:eastAsia="zh-CN" w:bidi="ar"/>
              </w:rPr>
              <w:t>播音与主持艺术、广播电视编导、视觉传达设计、</w:t>
            </w:r>
            <w:r>
              <w:rPr>
                <w:rStyle w:val="10"/>
                <w:rFonts w:hAnsi="宋体"/>
                <w:sz w:val="23"/>
                <w:szCs w:val="23"/>
                <w:lang w:val="en-US" w:eastAsia="zh-CN" w:bidi="ar"/>
              </w:rPr>
              <w:t>数字媒体技术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县招商促进中心</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县科学技术协会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电子信息工程、电子科学与技术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兴唐街道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会计学、国际商务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滨河街道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行政管理、管理科学、法学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文峰街道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工程管理、工商管理、法学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泗洲街道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会计学、市场营销</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临港街道</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工业工程、自动化、会计学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城郊乡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计算机科学与技术、经济学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普通高等教育本科及以上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毕店镇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行政管理、农业工程</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龙潭镇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不限专业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限唐河籍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湖阳镇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会计、会计学、农业水利工程、水利工程、建筑工程管理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限唐河籍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上屯镇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法学、法律实务类、电子信息工程、电子信息工程技术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古城乡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工商管理、工商企业管理</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昝岗乡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城乡规划、会计、会计学、建筑工程技术</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苍台镇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不限专业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限唐河籍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马振抚镇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不限专业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限唐河籍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祁仪镇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不限专业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限唐河籍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少拜寺镇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所属事业单位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3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不限专业</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普通高等教育专科及以上</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年龄要求18周岁以上，30周岁以下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研究生可放宽到35周岁以下</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限唐河籍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righ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116</w:t>
            </w:r>
          </w:p>
        </w:tc>
        <w:tc>
          <w:tcPr>
            <w:tcW w:w="107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其中县直90人，乡镇（街道）26人</w:t>
            </w:r>
          </w:p>
        </w:tc>
      </w:tr>
    </w:tbl>
    <w:p>
      <w:pPr>
        <w:rPr>
          <w:rFonts w:hint="eastAsia" w:ascii="楷体" w:hAnsi="楷体" w:eastAsia="楷体" w:cs="楷体"/>
          <w:i w:val="0"/>
          <w:iCs w:val="0"/>
          <w:caps w:val="0"/>
          <w:color w:val="000000" w:themeColor="text1"/>
          <w:spacing w:val="0"/>
          <w:kern w:val="0"/>
          <w:sz w:val="30"/>
          <w:szCs w:val="30"/>
          <w:shd w:val="clear" w:fill="FFFFFF"/>
          <w:lang w:val="en-US" w:eastAsia="zh-CN" w:bidi="ar"/>
          <w14:textFill>
            <w14:solidFill>
              <w14:schemeClr w14:val="tx1"/>
            </w14:solidFill>
          </w14:textFill>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09B88"/>
    <w:multiLevelType w:val="singleLevel"/>
    <w:tmpl w:val="83909B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WJhZmRkZWIwMDg2N2NlZGUzMThhMjEwZjI4ZDAifQ=="/>
  </w:docVars>
  <w:rsids>
    <w:rsidRoot w:val="00000000"/>
    <w:rsid w:val="005C088A"/>
    <w:rsid w:val="00B4611A"/>
    <w:rsid w:val="00F431B9"/>
    <w:rsid w:val="02315D47"/>
    <w:rsid w:val="02783976"/>
    <w:rsid w:val="03D077B2"/>
    <w:rsid w:val="046E3282"/>
    <w:rsid w:val="048243E8"/>
    <w:rsid w:val="04B5343A"/>
    <w:rsid w:val="05097BA0"/>
    <w:rsid w:val="060C2D53"/>
    <w:rsid w:val="061253AE"/>
    <w:rsid w:val="06A43296"/>
    <w:rsid w:val="06E15F8D"/>
    <w:rsid w:val="08A2799E"/>
    <w:rsid w:val="09D36BFF"/>
    <w:rsid w:val="0A034217"/>
    <w:rsid w:val="0A3B3C06"/>
    <w:rsid w:val="0B517F5F"/>
    <w:rsid w:val="0CD91201"/>
    <w:rsid w:val="0D0C3ADD"/>
    <w:rsid w:val="0E8276C3"/>
    <w:rsid w:val="0FBA381F"/>
    <w:rsid w:val="0FE97C61"/>
    <w:rsid w:val="11003EA2"/>
    <w:rsid w:val="117F76DA"/>
    <w:rsid w:val="11E84429"/>
    <w:rsid w:val="136C60BD"/>
    <w:rsid w:val="14707FF0"/>
    <w:rsid w:val="14D709D0"/>
    <w:rsid w:val="15FD6214"/>
    <w:rsid w:val="1617046D"/>
    <w:rsid w:val="167E206D"/>
    <w:rsid w:val="197A56B0"/>
    <w:rsid w:val="1A4F3C31"/>
    <w:rsid w:val="1B9504DC"/>
    <w:rsid w:val="1BC05D1A"/>
    <w:rsid w:val="1C34159B"/>
    <w:rsid w:val="1D6D6348"/>
    <w:rsid w:val="1F6A2B6C"/>
    <w:rsid w:val="1FC61D6D"/>
    <w:rsid w:val="21BF0821"/>
    <w:rsid w:val="21C14C45"/>
    <w:rsid w:val="23973ED6"/>
    <w:rsid w:val="24977019"/>
    <w:rsid w:val="24A6435C"/>
    <w:rsid w:val="24B8431E"/>
    <w:rsid w:val="24CD2A31"/>
    <w:rsid w:val="2564025D"/>
    <w:rsid w:val="25801878"/>
    <w:rsid w:val="2692485D"/>
    <w:rsid w:val="26C37006"/>
    <w:rsid w:val="27CC3C98"/>
    <w:rsid w:val="27E8345D"/>
    <w:rsid w:val="28BD550F"/>
    <w:rsid w:val="2A6603D4"/>
    <w:rsid w:val="2AED58BB"/>
    <w:rsid w:val="2B6C7E70"/>
    <w:rsid w:val="2BAA2587"/>
    <w:rsid w:val="2C315349"/>
    <w:rsid w:val="2C55042F"/>
    <w:rsid w:val="2D7A15DB"/>
    <w:rsid w:val="306C4917"/>
    <w:rsid w:val="30D145DF"/>
    <w:rsid w:val="31813D45"/>
    <w:rsid w:val="347B5079"/>
    <w:rsid w:val="362A675A"/>
    <w:rsid w:val="36655B51"/>
    <w:rsid w:val="36F80606"/>
    <w:rsid w:val="38376F0C"/>
    <w:rsid w:val="3848736B"/>
    <w:rsid w:val="38B80C1B"/>
    <w:rsid w:val="3971469F"/>
    <w:rsid w:val="3A5A4A60"/>
    <w:rsid w:val="3AF1445B"/>
    <w:rsid w:val="3CC57762"/>
    <w:rsid w:val="3DC67141"/>
    <w:rsid w:val="3EDF7E4F"/>
    <w:rsid w:val="3FB05F21"/>
    <w:rsid w:val="3FB90447"/>
    <w:rsid w:val="40A250A3"/>
    <w:rsid w:val="40DE6ABE"/>
    <w:rsid w:val="419453CF"/>
    <w:rsid w:val="436F7EA2"/>
    <w:rsid w:val="449369C2"/>
    <w:rsid w:val="45AA3EE1"/>
    <w:rsid w:val="473311E6"/>
    <w:rsid w:val="475573AE"/>
    <w:rsid w:val="4787765E"/>
    <w:rsid w:val="47C102A7"/>
    <w:rsid w:val="495C02D4"/>
    <w:rsid w:val="4C8D73C4"/>
    <w:rsid w:val="4CDF1BF4"/>
    <w:rsid w:val="4E5E123E"/>
    <w:rsid w:val="4F9667B6"/>
    <w:rsid w:val="50D457E8"/>
    <w:rsid w:val="52E77A54"/>
    <w:rsid w:val="54210D44"/>
    <w:rsid w:val="568101DA"/>
    <w:rsid w:val="59092C99"/>
    <w:rsid w:val="5A124AB8"/>
    <w:rsid w:val="5A9C213B"/>
    <w:rsid w:val="5ABC17C7"/>
    <w:rsid w:val="5BB05DE7"/>
    <w:rsid w:val="5C7412CC"/>
    <w:rsid w:val="5D0E2082"/>
    <w:rsid w:val="5D677C31"/>
    <w:rsid w:val="5FD72BFF"/>
    <w:rsid w:val="622D6B06"/>
    <w:rsid w:val="6445282D"/>
    <w:rsid w:val="65DA57CB"/>
    <w:rsid w:val="663F1C73"/>
    <w:rsid w:val="69245352"/>
    <w:rsid w:val="69397975"/>
    <w:rsid w:val="698328BC"/>
    <w:rsid w:val="6A002D52"/>
    <w:rsid w:val="6A3D54DB"/>
    <w:rsid w:val="6A8E5543"/>
    <w:rsid w:val="6A983B85"/>
    <w:rsid w:val="6D8A0F12"/>
    <w:rsid w:val="6D920165"/>
    <w:rsid w:val="6E041063"/>
    <w:rsid w:val="6F651FD5"/>
    <w:rsid w:val="6F902EEB"/>
    <w:rsid w:val="70074E3A"/>
    <w:rsid w:val="718C44BB"/>
    <w:rsid w:val="720A0C12"/>
    <w:rsid w:val="72495128"/>
    <w:rsid w:val="725C1944"/>
    <w:rsid w:val="728609F0"/>
    <w:rsid w:val="728D4B9D"/>
    <w:rsid w:val="731C29AB"/>
    <w:rsid w:val="7326519A"/>
    <w:rsid w:val="737C5B3F"/>
    <w:rsid w:val="76B96635"/>
    <w:rsid w:val="77F92C11"/>
    <w:rsid w:val="78216CB5"/>
    <w:rsid w:val="795A422D"/>
    <w:rsid w:val="7B783090"/>
    <w:rsid w:val="7C0F7065"/>
    <w:rsid w:val="7CF130FA"/>
    <w:rsid w:val="7D270C49"/>
    <w:rsid w:val="7F06250A"/>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71"/>
    <w:basedOn w:val="7"/>
    <w:qFormat/>
    <w:uiPriority w:val="0"/>
    <w:rPr>
      <w:rFonts w:hint="eastAsia" w:ascii="仿宋_GB2312" w:eastAsia="仿宋_GB2312" w:cs="仿宋_GB2312"/>
      <w:color w:val="000000"/>
      <w:sz w:val="24"/>
      <w:szCs w:val="24"/>
      <w:u w:val="none"/>
    </w:rPr>
  </w:style>
  <w:style w:type="character" w:customStyle="1" w:styleId="10">
    <w:name w:val="font6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4826</Words>
  <Characters>4955</Characters>
  <Lines>0</Lines>
  <Paragraphs>0</Paragraphs>
  <TotalTime>0</TotalTime>
  <ScaleCrop>false</ScaleCrop>
  <LinksUpToDate>false</LinksUpToDate>
  <CharactersWithSpaces>5017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2023-09-27T07:53:00Z</dcterms:created>
  <dc:creator>Lucky</dc:creator>
  <cp:lastModifiedBy>Administrator</cp:lastModifiedBy>
  <cp:lastPrinted>2023-10-25T09:25:00Z</cp:lastPrinted>
  <dcterms:modified xsi:type="dcterms:W3CDTF">2023-10-25T10:28:42Z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8B9E0B6ABD3C48DA9B052836A5829316_12</vt:lpwstr>
  </property>
</Properties>
</file>