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禄劝彝族苗族自治县村（社区）青年人才招聘岗位</w:t>
      </w:r>
    </w:p>
    <w:tbl>
      <w:tblPr>
        <w:tblStyle w:val="6"/>
        <w:tblW w:w="13354" w:type="dxa"/>
        <w:jc w:val="center"/>
        <w:tblInd w:w="-9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260"/>
        <w:gridCol w:w="1545"/>
        <w:gridCol w:w="3000"/>
        <w:gridCol w:w="690"/>
        <w:gridCol w:w="1320"/>
        <w:gridCol w:w="242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招聘单位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招聘岗位名称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岗位简介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招聘人数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学历要求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年龄要求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户籍要求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屏山街道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茂山镇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团街镇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云龙乡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撒营盘镇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皎平渡镇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马鹿塘乡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则黑乡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翠华镇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九龙镇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两委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专科</w:t>
            </w:r>
            <w:r>
              <w:rPr>
                <w:rStyle w:val="9"/>
                <w:rFonts w:hAnsi="Times New Roman"/>
                <w:lang w:val="en-US" w:eastAsia="zh-CN" w:bidi="ar"/>
              </w:rPr>
              <w:t>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转龙镇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hAnsi="Times New Roman"/>
                <w:lang w:val="en-US" w:eastAsia="zh-CN" w:bidi="ar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从事村（社区）“两委”相关工作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hAnsi="Times New Roman"/>
                <w:lang w:val="en-US" w:eastAsia="zh-CN" w:bidi="ar"/>
              </w:rPr>
            </w:pPr>
            <w:r>
              <w:rPr>
                <w:rStyle w:val="9"/>
                <w:rFonts w:hint="eastAsia" w:hAnsi="Times New Roman"/>
                <w:lang w:val="en-US" w:eastAsia="zh-CN" w:bidi="ar"/>
              </w:rPr>
              <w:t>专科及以上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雪山乡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书记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主任助理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hAnsi="Times New Roman"/>
                <w:lang w:val="en-US" w:eastAsia="zh-CN" w:bidi="ar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从事村（社区）“两委”相关工作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hAnsi="Times New Roman"/>
                <w:lang w:val="en-US" w:eastAsia="zh-CN" w:bidi="ar"/>
              </w:rPr>
            </w:pPr>
            <w:r>
              <w:rPr>
                <w:rStyle w:val="9"/>
                <w:rFonts w:hint="eastAsia" w:hAnsi="Times New Roman"/>
                <w:lang w:val="en-US" w:eastAsia="zh-CN" w:bidi="ar"/>
              </w:rPr>
              <w:t>专科及以上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18周岁以上、</w:t>
            </w:r>
            <w:r>
              <w:rPr>
                <w:rStyle w:val="10"/>
                <w:rFonts w:eastAsia="宋体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lang w:val="en-US" w:eastAsia="zh-CN" w:bidi="ar"/>
              </w:rPr>
              <w:t>周岁以下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禄劝县户籍或本地生源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7E2C"/>
    <w:rsid w:val="03BA1981"/>
    <w:rsid w:val="0F2F7E2C"/>
    <w:rsid w:val="7ED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7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2023-10-19T09:19:00Z</dcterms:created>
  <dc:creator>zl.</dc:creator>
  <cp:lastModifiedBy>给我加水</cp:lastModifiedBy>
  <dcterms:modified xsi:type="dcterms:W3CDTF">2023-10-20T02:37:26Z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