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color w:val="000000"/>
          <w:w w:val="66"/>
          <w:sz w:val="72"/>
          <w:szCs w:val="72"/>
        </w:rPr>
      </w:pPr>
      <w:r>
        <w:rPr>
          <w:rFonts w:hint="eastAsia" w:ascii="仿宋" w:hAnsi="仿宋" w:eastAsia="仿宋" w:cs="仿宋"/>
          <w:color w:val="000000"/>
          <w:w w:val="66"/>
          <w:sz w:val="72"/>
          <w:szCs w:val="72"/>
        </w:rPr>
        <w:t>江苏省2023年度考试录用公务员</w:t>
      </w:r>
    </w:p>
    <w:p>
      <w:pPr>
        <w:jc w:val="center"/>
        <w:rPr>
          <w:rFonts w:hint="eastAsia" w:ascii="仿宋" w:hAnsi="仿宋" w:eastAsia="仿宋" w:cs="仿宋"/>
          <w:color w:val="000000"/>
          <w:w w:val="66"/>
          <w:sz w:val="72"/>
          <w:szCs w:val="72"/>
        </w:rPr>
      </w:pPr>
      <w:r>
        <w:rPr>
          <w:rFonts w:hint="eastAsia" w:ascii="仿宋" w:hAnsi="仿宋" w:eastAsia="仿宋" w:cs="仿宋"/>
          <w:color w:val="000000"/>
          <w:w w:val="66"/>
          <w:sz w:val="72"/>
          <w:szCs w:val="72"/>
        </w:rPr>
        <w:t>专业参考目录</w:t>
      </w:r>
    </w:p>
    <w:p>
      <w:pPr>
        <w:jc w:val="center"/>
        <w:rPr>
          <w:rFonts w:hint="eastAsia" w:ascii="仿宋" w:hAnsi="仿宋" w:eastAsia="仿宋" w:cs="仿宋"/>
          <w:b/>
          <w:color w:val="000000"/>
          <w:sz w:val="72"/>
          <w:szCs w:val="72"/>
        </w:rPr>
      </w:pPr>
    </w:p>
    <w:p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tbl>
      <w:tblPr>
        <w:tblStyle w:val="4"/>
        <w:tblW w:w="50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2022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ascii="Times New Roman" w:hAnsi="Times New Roman" w:eastAsia="方正仿宋_GBK"/>
          <w:b/>
          <w:color w:val="000000"/>
          <w:spacing w:val="-10"/>
          <w:sz w:val="36"/>
          <w:szCs w:val="36"/>
        </w:rPr>
        <w:br w:type="page"/>
      </w: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0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2023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2023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年度考录公务员中招录机关设置、审核职位专业条件和报考人员选报职位时参考使用。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要求专业相近的，报考人员可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b/>
          <w:color w:val="00000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b/>
          <w:color w:val="000000"/>
          <w:sz w:val="32"/>
          <w:szCs w:val="32"/>
        </w:rPr>
      </w:pPr>
    </w:p>
    <w:p>
      <w:pPr>
        <w:tabs>
          <w:tab w:val="left" w:pos="1260"/>
        </w:tabs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方正黑体_GBK"/>
          <w:b/>
          <w:color w:val="000000"/>
          <w:sz w:val="32"/>
          <w:szCs w:val="32"/>
        </w:rPr>
      </w:pPr>
      <w:r>
        <w:rPr>
          <w:rFonts w:ascii="Times New Roman" w:hAnsi="Times New Roman" w:eastAsia="方正黑体_GBK"/>
          <w:b/>
          <w:color w:val="000000"/>
          <w:sz w:val="32"/>
          <w:szCs w:val="32"/>
        </w:rPr>
        <w:br w:type="page"/>
      </w:r>
      <w:r>
        <w:rPr>
          <w:rFonts w:ascii="Times New Roman" w:hAnsi="Times New Roman" w:eastAsia="方正黑体_GBK"/>
          <w:b/>
          <w:color w:val="000000"/>
          <w:sz w:val="32"/>
          <w:szCs w:val="32"/>
        </w:rPr>
        <w:t xml:space="preserve"> </w:t>
      </w:r>
    </w:p>
    <w:tbl>
      <w:tblPr>
        <w:tblStyle w:val="4"/>
        <w:tblW w:w="89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743"/>
        <w:gridCol w:w="2008"/>
        <w:gridCol w:w="2167"/>
        <w:gridCol w:w="2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__TH_G32五号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__TH_L2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3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4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lyNuB1wAAAAoBAAAPAAAAAAAAAAEAIAAAACIAAABk&#10;cnMvZG93bnJldi54bWxQSwECFAAUAAAACACHTuJAbwPGdHkCAAAcBwAADgAAAAAAAAABACAAAAAm&#10;AQAAZHJzL2Uyb0RvYy54bWxQSwUGAAAAAAYABgBZAQAAEQYAAAAA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，科学技术史，美学，思想政治教育，马克思主义理论，中共党史</w:t>
            </w:r>
            <w:r>
              <w:rPr>
                <w:rFonts w:hint="eastAsia" w:ascii="Times New Roman" w:hAnsi="Times New Roman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广播电视，中国近现代史基本问题研究，中国哲学，博物馆，文物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，马克思主义理论，文物修复与保护，播音与主持，中文国际教育，党务工作，档案学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艺术学理论，音乐与舞蹈学，戏剧，电影，戏曲，音乐，博物馆，舞蹈，戏剧与影视，戏曲与曲艺，美术与书法，文物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法学，知识产权，监狱学，律师，知识产权法，民商法，法律，法学（法务会计），海商法学，刑事侦查，刑事矫正与管理，司法警务管理，智慧司法技术与应用，信用风险管理与法律防控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公共管理，行政管理，应用伦理，中共党史党建学，纪检监察学，国际事务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，博物馆，公共管理学，信息资源管理，国家安全学，区域国别学，文物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工作，智慧社区管理，现代家政管理，家政管理公共关系学，文物与博物馆学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物流工程与管理，数字经济，区域国别学，工商管理学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，金融科技应用，大数据与财务管理，大数据与审计，跨境电子商务，现代物流管理，金融科技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土地资源管理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管理科学与工程，会计学，会计，会计硕士，企业管理（含：财务管理，市场营销；，旅游管理，技术经济及管理，人力资源管理），工程管理，项目管理，工商管理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国际贸易学，国际商务，国际贸易，物流工程与管理，工商管理学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，金融科技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会计学，财政学（含税收学），税务，会计，会计硕士，金融，金融硕士，金融学，审计，工商管理，资产评估，应用经济学，企业管理，工商管理学，会计与金融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ACCA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税务，财税，税收学，财税大数据应用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ACCA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方向），大数据与审计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，小学教育，科学与技术教育，职业技术教育，教育经济与管理，社会体育指导，信息艺术设计教育，国际中文教育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，社会体育指导与管理，中文国际教育，体能训练，电子竞技技术与管理，教育康复学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，应用英语，应用日语，商务日语，应用韩语，应用俄语，应用泰语，应用外语，应用西班牙语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监狱学，监所管理，侦查学，管理科学，法学，刑事侦查，智慧司法技术与应用，数字安防技术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计算机系统结构，计算机应用技术，系统工程，计算机技术，计算机科学与技术，通信工程（含宽带网络、移动通信等），专业大类序号为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专业大类序号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，工业机器人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港口、海岸及近海工程，船舶与海洋结构物设计制造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GPS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建筑环境与能源应用工程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遥感与大气探测，大气科学，海洋科学，资源利用与植物保护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材料学，矿物加工工程，物理化学，材料物理与化学，化学，林产化学加工工程，专业大类序号为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化工智能制造工程技术，现代精细化工技术，现代分析测试技术，化妆品工程技术，现代造纸工程技术，应用化工技术，专业大类序号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制糖工程，发酵工程，食品科学，粮食、油脂及植物蛋白工程，农产品加工及贮藏工程，水产品加工及贮藏工程，营养与食品卫生学，食品加工与安全，食品工程，食品科学与工程，食品与营养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，生物学，畜牧，渔业发展，草学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医学与卫生事业管理，卫生检验学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护理学，妇幼保健医学，高级护理，涉外护理，健康服务与管理，护理，公共卫生管理，职业卫生工程技术，职业病危害检测评价技术，健康管理，婴幼儿发展与健康管理，医养照护与管理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，军事思想与军事历史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方正黑体_GBK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Njk1OTQ3Y2I5YTZhYTU0M2RiN2U0YmU1Zjg2ZTcifQ=="/>
  </w:docVars>
  <w:rsids>
    <w:rsidRoot w:val="00D93848"/>
    <w:rsid w:val="000633CE"/>
    <w:rsid w:val="002F79D9"/>
    <w:rsid w:val="00D30A75"/>
    <w:rsid w:val="00D56277"/>
    <w:rsid w:val="00D93848"/>
    <w:rsid w:val="447D165C"/>
    <w:rsid w:val="6A01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www.320324.cn</Company>
  <Pages>30</Pages>
  <Words>27628</Words>
  <Characters>27702</Characters>
  <Lines>198</Lines>
  <Paragraphs>56</Paragraphs>
  <TotalTime>1</TotalTime>
  <ScaleCrop>false</ScaleCrop>
  <LinksUpToDate>false</LinksUpToDate>
  <CharactersWithSpaces>27717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2022-12-14T06:07:00Z</dcterms:created>
  <dc:creator>User</dc:creator>
  <cp:lastModifiedBy>Administrator</cp:lastModifiedBy>
  <dcterms:modified xsi:type="dcterms:W3CDTF">2023-10-13T00:46:18Z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65387E3AE91D43E8B8D88F0B864944AC_13</vt:lpwstr>
  </property>
</Properties>
</file>