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8240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U7/H1wAAAAgBAAAPAAAAAAAAAAEAIAAAACIAAABkcnMvZG93bnJldi54bWxQSwECFAAUAAAACACH&#10;TuJAA+WbPOwBAADn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河池市公安局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9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2D7E4100"/>
    <w:rsid w:val="334846A9"/>
    <w:rsid w:val="398E263C"/>
    <w:rsid w:val="3BF87875"/>
    <w:rsid w:val="3FBE5B68"/>
    <w:rsid w:val="4E550221"/>
    <w:rsid w:val="5D487779"/>
    <w:rsid w:val="5E751840"/>
    <w:rsid w:val="6FF42BB1"/>
    <w:rsid w:val="77747FF8"/>
    <w:rsid w:val="7AFB7108"/>
    <w:rsid w:val="7FF3E098"/>
    <w:rsid w:val="AF7D9E96"/>
    <w:rsid w:val="BEE3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5</TotalTime>
  <ScaleCrop>false</ScaleCrop>
  <LinksUpToDate>false</LinksUpToDate>
  <CharactersWithSpaces>927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2020-11-20T01:05:00Z</dcterms:created>
  <dc:creator>钟炫虹</dc:creator>
  <cp:lastModifiedBy>Administrator</cp:lastModifiedBy>
  <cp:lastPrinted>2023-10-12T08:08:46Z</cp:lastPrinted>
  <dcterms:modified xsi:type="dcterms:W3CDTF">2023-10-12T08:10:28Z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