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205" w:type="pct"/>
        <w:jc w:val="center"/>
        <w:tblLayout w:type="autofit"/>
        <w:tblCellMar>
          <w:top w:w="0" w:type="dxa"/>
          <w:left w:w="108" w:type="dxa"/>
          <w:bottom w:w="0" w:type="dxa"/>
          <w:right w:w="108" w:type="dxa"/>
        </w:tblCellMar>
      </w:tblPr>
      <w:tblGrid>
        <w:gridCol w:w="733"/>
        <w:gridCol w:w="581"/>
        <w:gridCol w:w="1459"/>
        <w:gridCol w:w="1167"/>
        <w:gridCol w:w="584"/>
        <w:gridCol w:w="876"/>
        <w:gridCol w:w="876"/>
        <w:gridCol w:w="876"/>
        <w:gridCol w:w="3482"/>
        <w:gridCol w:w="3815"/>
      </w:tblGrid>
      <w:tr>
        <w:tblPrEx>
          <w:tblCellMar>
            <w:top w:w="0" w:type="dxa"/>
            <w:left w:w="108" w:type="dxa"/>
            <w:bottom w:w="0" w:type="dxa"/>
            <w:right w:w="108" w:type="dxa"/>
          </w:tblCellMar>
        </w:tblPrEx>
        <w:trPr>
          <w:trHeight w:val="720" w:hRule="atLeast"/>
          <w:jc w:val="center"/>
        </w:trPr>
        <w:tc>
          <w:tcPr>
            <w:tcW w:w="5000" w:type="pct"/>
            <w:gridSpan w:val="10"/>
            <w:tcBorders>
              <w:top w:val="nil"/>
              <w:left w:val="nil"/>
              <w:bottom w:val="single" w:color="auto" w:sz="4" w:space="0"/>
              <w:right w:val="nil"/>
            </w:tcBorders>
            <w:shd w:val="clear" w:color="auto" w:fill="auto"/>
            <w:vAlign w:val="center"/>
          </w:tcPr>
          <w:p>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附件1</w:t>
            </w:r>
          </w:p>
          <w:p>
            <w:pPr>
              <w:widowControl/>
              <w:jc w:val="center"/>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泸州兴绿园林绿化有限责任公司及子公司社会公开招聘劳务派遣人员岗位需求表</w:t>
            </w:r>
          </w:p>
        </w:tc>
      </w:tr>
      <w:tr>
        <w:tblPrEx>
          <w:tblCellMar>
            <w:top w:w="0" w:type="dxa"/>
            <w:left w:w="108" w:type="dxa"/>
            <w:bottom w:w="0" w:type="dxa"/>
            <w:right w:w="108" w:type="dxa"/>
          </w:tblCellMar>
        </w:tblPrEx>
        <w:trPr>
          <w:trHeight w:val="405" w:hRule="atLeast"/>
          <w:jc w:val="center"/>
        </w:trPr>
        <w:tc>
          <w:tcPr>
            <w:tcW w:w="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hint="eastAsia" w:ascii="微软雅黑" w:hAnsi="微软雅黑" w:eastAsia="微软雅黑" w:cs="宋体"/>
                <w:b/>
                <w:bCs/>
                <w:kern w:val="0"/>
                <w:sz w:val="16"/>
                <w:szCs w:val="16"/>
                <w:lang w:eastAsia="zh-CN"/>
              </w:rPr>
            </w:pPr>
            <w:r>
              <w:rPr>
                <w:rFonts w:hint="eastAsia" w:ascii="微软雅黑" w:hAnsi="微软雅黑" w:eastAsia="微软雅黑" w:cs="宋体"/>
                <w:b/>
                <w:bCs/>
                <w:kern w:val="0"/>
                <w:sz w:val="16"/>
                <w:szCs w:val="16"/>
              </w:rPr>
              <w:t>岗位</w:t>
            </w:r>
          </w:p>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序号</w:t>
            </w:r>
          </w:p>
        </w:tc>
        <w:tc>
          <w:tcPr>
            <w:tcW w:w="2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招聘单位</w:t>
            </w:r>
          </w:p>
        </w:tc>
        <w:tc>
          <w:tcPr>
            <w:tcW w:w="5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公司简介</w:t>
            </w:r>
          </w:p>
        </w:tc>
        <w:tc>
          <w:tcPr>
            <w:tcW w:w="4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岗位名称</w:t>
            </w:r>
          </w:p>
        </w:tc>
        <w:tc>
          <w:tcPr>
            <w:tcW w:w="2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hint="eastAsia" w:ascii="微软雅黑" w:hAnsi="微软雅黑" w:eastAsia="微软雅黑" w:cs="宋体"/>
                <w:b/>
                <w:bCs/>
                <w:kern w:val="0"/>
                <w:sz w:val="16"/>
                <w:szCs w:val="16"/>
                <w:lang w:eastAsia="zh-CN"/>
              </w:rPr>
            </w:pPr>
            <w:r>
              <w:rPr>
                <w:rFonts w:hint="eastAsia" w:ascii="微软雅黑" w:hAnsi="微软雅黑" w:eastAsia="微软雅黑" w:cs="宋体"/>
                <w:b/>
                <w:bCs/>
                <w:kern w:val="0"/>
                <w:sz w:val="16"/>
                <w:szCs w:val="16"/>
              </w:rPr>
              <w:t>需求</w:t>
            </w:r>
          </w:p>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人数</w:t>
            </w:r>
          </w:p>
        </w:tc>
        <w:tc>
          <w:tcPr>
            <w:tcW w:w="2114"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资格条件</w:t>
            </w:r>
          </w:p>
        </w:tc>
        <w:tc>
          <w:tcPr>
            <w:tcW w:w="1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岗位职责</w:t>
            </w:r>
          </w:p>
        </w:tc>
      </w:tr>
      <w:tr>
        <w:tblPrEx>
          <w:tblCellMar>
            <w:top w:w="0" w:type="dxa"/>
            <w:left w:w="108" w:type="dxa"/>
            <w:bottom w:w="0" w:type="dxa"/>
            <w:right w:w="108" w:type="dxa"/>
          </w:tblCellMar>
        </w:tblPrEx>
        <w:trPr>
          <w:trHeight w:val="411" w:hRule="atLeast"/>
          <w:jc w:val="center"/>
        </w:trPr>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微软雅黑" w:hAnsi="微软雅黑" w:eastAsia="微软雅黑" w:cs="宋体"/>
                <w:b/>
                <w:bCs/>
                <w:kern w:val="0"/>
                <w:sz w:val="16"/>
                <w:szCs w:val="16"/>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微软雅黑" w:hAnsi="微软雅黑" w:eastAsia="微软雅黑" w:cs="宋体"/>
                <w:b/>
                <w:bCs/>
                <w:kern w:val="0"/>
                <w:sz w:val="16"/>
                <w:szCs w:val="16"/>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微软雅黑" w:hAnsi="微软雅黑" w:eastAsia="微软雅黑" w:cs="宋体"/>
                <w:b/>
                <w:bCs/>
                <w:kern w:val="0"/>
                <w:sz w:val="16"/>
                <w:szCs w:val="16"/>
              </w:rPr>
            </w:pPr>
          </w:p>
        </w:tc>
        <w:tc>
          <w:tcPr>
            <w:tcW w:w="40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微软雅黑" w:hAnsi="微软雅黑" w:eastAsia="微软雅黑" w:cs="宋体"/>
                <w:b/>
                <w:bCs/>
                <w:kern w:val="0"/>
                <w:sz w:val="16"/>
                <w:szCs w:val="16"/>
              </w:rPr>
            </w:pPr>
          </w:p>
        </w:tc>
        <w:tc>
          <w:tcPr>
            <w:tcW w:w="20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微软雅黑" w:hAnsi="微软雅黑" w:eastAsia="微软雅黑" w:cs="宋体"/>
                <w:b/>
                <w:bCs/>
                <w:kern w:val="0"/>
                <w:sz w:val="16"/>
                <w:szCs w:val="16"/>
              </w:rPr>
            </w:pP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年龄</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专业</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学历</w:t>
            </w:r>
          </w:p>
        </w:tc>
        <w:tc>
          <w:tcPr>
            <w:tcW w:w="12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从业经验\专业技术经验\相关管理经验</w:t>
            </w:r>
          </w:p>
        </w:tc>
        <w:tc>
          <w:tcPr>
            <w:tcW w:w="132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微软雅黑" w:hAnsi="微软雅黑" w:eastAsia="微软雅黑" w:cs="宋体"/>
                <w:b/>
                <w:bCs/>
                <w:kern w:val="0"/>
                <w:sz w:val="16"/>
                <w:szCs w:val="16"/>
              </w:rPr>
            </w:pPr>
          </w:p>
        </w:tc>
      </w:tr>
      <w:tr>
        <w:tblPrEx>
          <w:tblCellMar>
            <w:top w:w="0" w:type="dxa"/>
            <w:left w:w="108" w:type="dxa"/>
            <w:bottom w:w="0" w:type="dxa"/>
            <w:right w:w="108" w:type="dxa"/>
          </w:tblCellMar>
        </w:tblPrEx>
        <w:trPr>
          <w:trHeight w:val="2684"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泸州兴绿园林绿化有限责任公司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兴绿园林公司成立于2015年8月27日，系泸州市城市建设投资集团有限公司全资子公司，注册资本金3亿元，主营城市园林绿化规划、设计、建设和维护管理，以及园林绿化建设的投融资等。</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项目经理</w:t>
            </w:r>
          </w:p>
        </w:tc>
        <w:tc>
          <w:tcPr>
            <w:tcW w:w="202"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40周岁及以下（特别优秀的，可适当放宽）</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土木工程、建筑工程、园林绿化工程、道路与桥梁等专业</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大专及以上</w:t>
            </w:r>
          </w:p>
        </w:tc>
        <w:tc>
          <w:tcPr>
            <w:tcW w:w="12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1、具有8年及以上从事工程建设管理工作经验；</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2、担任过3个及以上建筑、市政或园林绿化中、大型工程项目的项目经理；</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3、精通建筑行业相关法律法规以及行业标准；</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4、熟悉基本建设流程、工程造价等；</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5、熟练使用建筑类相关软件，具备较强的审查审核施工图纸能力；</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6、熟悉工程项目安全管理，可独立解决施工过程中出现的技术问题，及时提出解决方案，给予现场指导，并能总结经验；</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7、具有较强的组织协调能力、团队带领能力、计划与执行能力及应对突发事件能力；</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8、具备一级建造师（市政）或高级（市政及相关）职称专业证书；</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9、具备其他国家执业资格证书优先考虑；</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10、具备道桥、管网工程业绩（四库可查）可优先聘用。</w:t>
            </w:r>
          </w:p>
        </w:tc>
        <w:tc>
          <w:tcPr>
            <w:tcW w:w="1321"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1、代表公司对工程项目全面负责，对项目运转提出合理化建议，负责项目管理人员的监督、管理、考核和培养；</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2、负责配合公司对班组、供应商等的选定、商务谈判和合同签订，每月及时核算对外、对内产值，及时向业主申报工程进度款和做好对内班组（供应商）等的资金支付工作；</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3、参与公司对外投标和对内采招施工班组（供应商）等，参与EPC项目或公司设计项目的施工方案（图纸）的确定，提出合理化意见和建议；</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4、动态管理物料、设备及劳动力等，协助公司对项目的考核与检查，配合完成成本核算，内部消耗核算等；</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5、及时、有效地向公司主管领导汇报工作，完成公司及工程部交办的其他工作。</w:t>
            </w:r>
          </w:p>
        </w:tc>
      </w:tr>
      <w:tr>
        <w:tblPrEx>
          <w:tblCellMar>
            <w:top w:w="0" w:type="dxa"/>
            <w:left w:w="108" w:type="dxa"/>
            <w:bottom w:w="0" w:type="dxa"/>
            <w:right w:w="108" w:type="dxa"/>
          </w:tblCellMar>
        </w:tblPrEx>
        <w:trPr>
          <w:trHeight w:val="2684"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泸州兴绿园林绿化有限责任公司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兴绿园林公司成立于2015年8月27日，系泸州市城市建设投资集团有限公司全资子公司，注册资本金3亿元，主营城市园林绿化规划、设计、建设和维护管理，以及园林绿化建设的投融资等。</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设计专员</w:t>
            </w:r>
          </w:p>
        </w:tc>
        <w:tc>
          <w:tcPr>
            <w:tcW w:w="202"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30周岁及以下</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园林、风景园林、环境设计等相关专业</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本科及以上</w:t>
            </w:r>
          </w:p>
        </w:tc>
        <w:tc>
          <w:tcPr>
            <w:tcW w:w="12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1、具有3年及以上工作经验；</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2、具备足够的相关专业知识技能，包括运用专业的方法、软件及处理技巧，具备较强的图文表达能力；</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3、有高度责任心、敬业精神、服务意识和创新意识，具备较好的口头表达能力和良好的沟通执行能力，能根据客户需求，设计满足客户需要的综合性技术解决方案；</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4、有效分配时间，在特定时限内积极主动完成各项工作。</w:t>
            </w:r>
          </w:p>
        </w:tc>
        <w:tc>
          <w:tcPr>
            <w:tcW w:w="1321"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1、根据设计任务和甲方需求搜集整理资料；</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2、独立完成方案电子版演示及文稿排版；</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3、在方案确定过程中提出合理意见；</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4、汇报设计成果；</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5、与甲方沟通修改至成果通过；</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6、设计后期服务；</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7、完成领导交办的其他工作，配合并协助部门其他岗位工作。</w:t>
            </w:r>
          </w:p>
        </w:tc>
      </w:tr>
      <w:tr>
        <w:tblPrEx>
          <w:tblCellMar>
            <w:top w:w="0" w:type="dxa"/>
            <w:left w:w="108" w:type="dxa"/>
            <w:bottom w:w="0" w:type="dxa"/>
            <w:right w:w="108" w:type="dxa"/>
          </w:tblCellMar>
        </w:tblPrEx>
        <w:trPr>
          <w:trHeight w:val="2684"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泸州兴绿园林绿化有限责任公司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兴绿园林公司成立于2015年8月27日，系泸州市城市建设投资集团有限公司全资子公司，注册资本金3亿元，主营城市园林绿化规划、设计、建设和维护管理，以及园林绿化建设的投融资等。</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设计助理</w:t>
            </w:r>
          </w:p>
        </w:tc>
        <w:tc>
          <w:tcPr>
            <w:tcW w:w="202"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30周岁及以下</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园林、风景园林等相关专业</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本科及以上</w:t>
            </w:r>
          </w:p>
        </w:tc>
        <w:tc>
          <w:tcPr>
            <w:tcW w:w="12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1、2023届应届毕业生；</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2、有较强的园林方案设计和表达能力，熟练掌握设计软件；</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3、具备较强的逻辑思维、快速学习和创新思维及创新能力；</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4、较好的沟通协调能力，责任心强，能吃苦耐劳力。</w:t>
            </w:r>
          </w:p>
        </w:tc>
        <w:tc>
          <w:tcPr>
            <w:tcW w:w="1321"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1、根据设计任务和甲方需求搜集整理资料；</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2、协助完成方案电子版演示及文稿排版；</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3、在方案确定过程中提出合理意见；</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4、协助参与与甲方沟通修改至成果通过；</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5、协助参与设计后期服务；</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6、完成领导交办的其他工作，配合并协助部门其他岗位工作。</w:t>
            </w:r>
          </w:p>
        </w:tc>
      </w:tr>
      <w:tr>
        <w:tblPrEx>
          <w:tblCellMar>
            <w:top w:w="0" w:type="dxa"/>
            <w:left w:w="108" w:type="dxa"/>
            <w:bottom w:w="0" w:type="dxa"/>
            <w:right w:w="108" w:type="dxa"/>
          </w:tblCellMar>
        </w:tblPrEx>
        <w:trPr>
          <w:trHeight w:val="2684" w:hRule="atLeast"/>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4</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泸州城投花木有限责任公司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城投花木公司成立于2016年12月22日，系泸州兴绿园林绿化有限责任公司全资子公司，注册资本金700万，公司主营花卉苗木种植、销售、租赁；私家花园建设与维护、家庭园艺服务、绿化管理服务等。</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市场营销</w:t>
            </w:r>
          </w:p>
        </w:tc>
        <w:tc>
          <w:tcPr>
            <w:tcW w:w="202"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50周岁及以下</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不限</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大专及以上</w:t>
            </w:r>
          </w:p>
        </w:tc>
        <w:tc>
          <w:tcPr>
            <w:tcW w:w="120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1、具有8年及以上市场营销相关工作经验；</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2、具备较强的市场营销能力，具有市场情报、市场调研和市场信息的收集和分析能力；</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3、具有一定的公关宣传活动组织能力；</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4、工作责任心强，耐心细致，表达能力强，具有较强的沟通协调能力、团队合作精神和执行力。</w:t>
            </w:r>
          </w:p>
        </w:tc>
        <w:tc>
          <w:tcPr>
            <w:tcW w:w="1321"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1、收集园林、苗木行业市场信息，进行各类市场调研，对收集的市场信息进行分析研判，并对公司经营提出相应建议；</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2、收集一手苗木采购渠道，参与公司苗木等物资采购；</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3、负责采购销售合同签订，处理销售相关流程，负责销售回款跟进工作；</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4、策划组织公关宣传活动，打通销售渠道；</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5、负责公司苗木销售相关工作；</w:t>
            </w:r>
          </w:p>
          <w:p>
            <w:pPr>
              <w:widowControl/>
              <w:spacing w:line="220" w:lineRule="exact"/>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6、负责对接苗木客户的沟通渠道，树立良好的企业形象。</w:t>
            </w:r>
          </w:p>
        </w:tc>
      </w:tr>
    </w:tbl>
    <w:p>
      <w:pPr>
        <w:widowControl/>
        <w:jc w:val="left"/>
        <w:rPr>
          <w:rFonts w:ascii="微软雅黑" w:hAnsi="微软雅黑" w:eastAsia="微软雅黑" w:cs="宋体"/>
          <w:b/>
          <w:bCs/>
          <w:kern w:val="0"/>
          <w:sz w:val="20"/>
          <w:szCs w:val="20"/>
        </w:rPr>
        <w:sectPr>
          <w:pgSz w:w="16838" w:h="11906" w:orient="landscape"/>
          <w:pgMar w:top="1587" w:right="1587" w:bottom="1474" w:left="1587" w:header="851" w:footer="992" w:gutter="0"/>
          <w:cols w:space="0" w:num="1"/>
          <w:docGrid w:type="lines" w:linePitch="315"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74E45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2023-09-15T01:14:20Z</dcterms:created>
  <dc:creator>CC</dc:creator>
  <cp:lastModifiedBy>麦田奔跑dog</cp:lastModifiedBy>
  <dcterms:modified xsi:type="dcterms:W3CDTF">2023-09-15T01:14:42Z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487C2AA5998B44BC867212039C94CA2B_12</vt:lpwstr>
  </property>
</Properties>
</file>