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14" w:lineRule="atLeast"/>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auto"/>
          <w:kern w:val="2"/>
          <w:sz w:val="44"/>
          <w:szCs w:val="44"/>
          <w:lang w:val="en-US" w:eastAsia="zh-CN" w:bidi="ar-SA"/>
        </w:rPr>
      </w:pPr>
      <w:bookmarkStart w:id="0" w:name="_GoBack"/>
      <w:r>
        <w:rPr>
          <w:rFonts w:hint="eastAsia" w:ascii="方正公文小标宋" w:hAnsi="方正公文小标宋" w:eastAsia="方正公文小标宋" w:cs="方正公文小标宋"/>
          <w:b w:val="0"/>
          <w:bCs w:val="0"/>
          <w:color w:val="auto"/>
          <w:kern w:val="2"/>
          <w:sz w:val="44"/>
          <w:szCs w:val="44"/>
          <w:lang w:val="en-US" w:eastAsia="zh-CN" w:bidi="ar-SA"/>
        </w:rPr>
        <w:t>2023年巴中市恩阳区城乡建设投资集团有限公司及子公司公开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color w:val="auto"/>
          <w:kern w:val="2"/>
          <w:sz w:val="32"/>
          <w:szCs w:val="32"/>
          <w:lang w:val="en-US" w:eastAsia="zh-CN" w:bidi="ar-SA"/>
        </w:rPr>
      </w:pPr>
      <w:r>
        <w:rPr>
          <w:rFonts w:hint="eastAsia" w:ascii="方正公文小标宋" w:hAnsi="方正公文小标宋" w:eastAsia="方正公文小标宋" w:cs="方正公文小标宋"/>
          <w:b w:val="0"/>
          <w:bCs w:val="0"/>
          <w:color w:val="auto"/>
          <w:kern w:val="2"/>
          <w:sz w:val="44"/>
          <w:szCs w:val="44"/>
          <w:lang w:val="en-US" w:eastAsia="zh-CN" w:bidi="ar-SA"/>
        </w:rPr>
        <w:t>招聘10名工作人员岗位信息表</w:t>
      </w:r>
      <w:bookmarkEnd w:id="0"/>
    </w:p>
    <w:p>
      <w:pPr>
        <w:pStyle w:val="2"/>
        <w:ind w:left="0" w:leftChars="0" w:firstLine="0" w:firstLineChars="0"/>
        <w:rPr>
          <w:rFonts w:hint="eastAsia"/>
          <w:color w:val="auto"/>
          <w:lang w:val="en-US" w:eastAsia="zh-CN"/>
        </w:rPr>
      </w:pPr>
    </w:p>
    <w:tbl>
      <w:tblPr>
        <w:tblStyle w:val="5"/>
        <w:tblW w:w="16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03"/>
        <w:gridCol w:w="1257"/>
        <w:gridCol w:w="750"/>
        <w:gridCol w:w="787"/>
        <w:gridCol w:w="994"/>
        <w:gridCol w:w="1349"/>
        <w:gridCol w:w="863"/>
        <w:gridCol w:w="4622"/>
        <w:gridCol w:w="240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93" w:type="dxa"/>
            <w:vAlign w:val="center"/>
          </w:tcPr>
          <w:p>
            <w:pPr>
              <w:keepNext w:val="0"/>
              <w:keepLines w:val="0"/>
              <w:widowControl/>
              <w:suppressLineNumbers w:val="0"/>
              <w:jc w:val="center"/>
              <w:textAlignment w:val="center"/>
              <w:rPr>
                <w:color w:val="auto"/>
                <w:vertAlign w:val="baseline"/>
              </w:rPr>
            </w:pPr>
            <w:r>
              <w:rPr>
                <w:rFonts w:hint="eastAsia" w:ascii="方正黑体_GBK" w:hAnsi="方正黑体_GBK" w:eastAsia="方正黑体_GBK" w:cs="方正黑体_GBK"/>
                <w:b/>
                <w:bCs/>
                <w:i w:val="0"/>
                <w:iCs w:val="0"/>
                <w:color w:val="auto"/>
                <w:kern w:val="0"/>
                <w:sz w:val="22"/>
                <w:szCs w:val="22"/>
                <w:u w:val="none"/>
                <w:lang w:val="en-US" w:eastAsia="zh-CN" w:bidi="ar"/>
              </w:rPr>
              <w:t>序号</w:t>
            </w:r>
          </w:p>
        </w:tc>
        <w:tc>
          <w:tcPr>
            <w:tcW w:w="1503" w:type="dxa"/>
            <w:vAlign w:val="center"/>
          </w:tcPr>
          <w:p>
            <w:pPr>
              <w:keepNext w:val="0"/>
              <w:keepLines w:val="0"/>
              <w:widowControl/>
              <w:suppressLineNumbers w:val="0"/>
              <w:jc w:val="center"/>
              <w:textAlignment w:val="center"/>
              <w:rPr>
                <w:color w:val="auto"/>
                <w:vertAlign w:val="baseline"/>
              </w:rPr>
            </w:pPr>
            <w:r>
              <w:rPr>
                <w:rFonts w:hint="eastAsia" w:ascii="方正黑体_GBK" w:hAnsi="方正黑体_GBK" w:eastAsia="方正黑体_GBK" w:cs="方正黑体_GBK"/>
                <w:b/>
                <w:bCs/>
                <w:i w:val="0"/>
                <w:iCs w:val="0"/>
                <w:color w:val="auto"/>
                <w:kern w:val="0"/>
                <w:sz w:val="22"/>
                <w:szCs w:val="22"/>
                <w:u w:val="none"/>
                <w:lang w:val="en-US" w:eastAsia="zh-CN" w:bidi="ar"/>
              </w:rPr>
              <w:t>招聘单位</w:t>
            </w:r>
          </w:p>
        </w:tc>
        <w:tc>
          <w:tcPr>
            <w:tcW w:w="1257" w:type="dxa"/>
            <w:vAlign w:val="center"/>
          </w:tcPr>
          <w:p>
            <w:pPr>
              <w:keepNext w:val="0"/>
              <w:keepLines w:val="0"/>
              <w:widowControl/>
              <w:suppressLineNumbers w:val="0"/>
              <w:jc w:val="center"/>
              <w:textAlignment w:val="center"/>
              <w:rPr>
                <w:color w:val="auto"/>
                <w:vertAlign w:val="baseline"/>
              </w:rPr>
            </w:pPr>
            <w:r>
              <w:rPr>
                <w:rFonts w:hint="eastAsia" w:ascii="方正黑体_GBK" w:hAnsi="方正黑体_GBK" w:eastAsia="方正黑体_GBK" w:cs="方正黑体_GBK"/>
                <w:b/>
                <w:bCs/>
                <w:i w:val="0"/>
                <w:iCs w:val="0"/>
                <w:color w:val="auto"/>
                <w:kern w:val="0"/>
                <w:sz w:val="22"/>
                <w:szCs w:val="22"/>
                <w:u w:val="none"/>
                <w:lang w:val="en-US" w:eastAsia="zh-CN" w:bidi="ar"/>
              </w:rPr>
              <w:t>岗位名称</w:t>
            </w:r>
          </w:p>
        </w:tc>
        <w:tc>
          <w:tcPr>
            <w:tcW w:w="750" w:type="dxa"/>
            <w:vAlign w:val="center"/>
          </w:tcPr>
          <w:p>
            <w:pPr>
              <w:keepNext w:val="0"/>
              <w:keepLines w:val="0"/>
              <w:widowControl/>
              <w:suppressLineNumbers w:val="0"/>
              <w:jc w:val="center"/>
              <w:textAlignment w:val="center"/>
              <w:rPr>
                <w:color w:val="auto"/>
                <w:vertAlign w:val="baseline"/>
              </w:rPr>
            </w:pPr>
            <w:r>
              <w:rPr>
                <w:rFonts w:hint="eastAsia" w:ascii="方正黑体_GBK" w:hAnsi="方正黑体_GBK" w:eastAsia="方正黑体_GBK" w:cs="方正黑体_GBK"/>
                <w:b/>
                <w:bCs/>
                <w:i w:val="0"/>
                <w:iCs w:val="0"/>
                <w:color w:val="auto"/>
                <w:kern w:val="0"/>
                <w:sz w:val="22"/>
                <w:szCs w:val="22"/>
                <w:u w:val="none"/>
                <w:lang w:val="en-US" w:eastAsia="zh-CN" w:bidi="ar"/>
              </w:rPr>
              <w:t>人数</w:t>
            </w:r>
          </w:p>
        </w:tc>
        <w:tc>
          <w:tcPr>
            <w:tcW w:w="787" w:type="dxa"/>
            <w:vAlign w:val="center"/>
          </w:tcPr>
          <w:p>
            <w:pPr>
              <w:keepNext w:val="0"/>
              <w:keepLines w:val="0"/>
              <w:widowControl/>
              <w:suppressLineNumbers w:val="0"/>
              <w:jc w:val="center"/>
              <w:textAlignment w:val="center"/>
              <w:rPr>
                <w:color w:val="auto"/>
                <w:vertAlign w:val="baseline"/>
              </w:rPr>
            </w:pPr>
            <w:r>
              <w:rPr>
                <w:rFonts w:hint="eastAsia" w:ascii="方正黑体_GBK" w:hAnsi="方正黑体_GBK" w:eastAsia="方正黑体_GBK" w:cs="方正黑体_GBK"/>
                <w:b/>
                <w:bCs/>
                <w:i w:val="0"/>
                <w:iCs w:val="0"/>
                <w:color w:val="auto"/>
                <w:kern w:val="0"/>
                <w:sz w:val="22"/>
                <w:szCs w:val="22"/>
                <w:u w:val="none"/>
                <w:lang w:val="en-US" w:eastAsia="zh-CN" w:bidi="ar"/>
              </w:rPr>
              <w:t>性别</w:t>
            </w:r>
          </w:p>
        </w:tc>
        <w:tc>
          <w:tcPr>
            <w:tcW w:w="994"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年龄</w:t>
            </w:r>
          </w:p>
        </w:tc>
        <w:tc>
          <w:tcPr>
            <w:tcW w:w="1349"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文化程度</w:t>
            </w:r>
          </w:p>
        </w:tc>
        <w:tc>
          <w:tcPr>
            <w:tcW w:w="863"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专业</w:t>
            </w:r>
          </w:p>
        </w:tc>
        <w:tc>
          <w:tcPr>
            <w:tcW w:w="4622"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工作职责</w:t>
            </w:r>
          </w:p>
        </w:tc>
        <w:tc>
          <w:tcPr>
            <w:tcW w:w="2401"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工作要求</w:t>
            </w:r>
          </w:p>
        </w:tc>
        <w:tc>
          <w:tcPr>
            <w:tcW w:w="854"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93" w:type="dxa"/>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1</w:t>
            </w:r>
          </w:p>
        </w:tc>
        <w:tc>
          <w:tcPr>
            <w:tcW w:w="150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区城投集团</w:t>
            </w:r>
          </w:p>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（本部）</w:t>
            </w:r>
          </w:p>
        </w:tc>
        <w:tc>
          <w:tcPr>
            <w:tcW w:w="125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会计</w:t>
            </w:r>
          </w:p>
          <w:p>
            <w:pPr>
              <w:keepNext w:val="0"/>
              <w:keepLines w:val="0"/>
              <w:pageBreakBefore w:val="0"/>
              <w:kinsoku/>
              <w:wordWrap/>
              <w:overflowPunct/>
              <w:topLinePunct w:val="0"/>
              <w:autoSpaceDE/>
              <w:autoSpaceDN/>
              <w:bidi w:val="0"/>
              <w:adjustRightInd/>
              <w:snapToGrid/>
              <w:spacing w:line="300" w:lineRule="exact"/>
              <w:jc w:val="center"/>
              <w:rPr>
                <w:rFonts w:hint="eastAsia"/>
                <w:color w:val="auto"/>
                <w:lang w:val="en-US" w:eastAsia="zh-CN"/>
              </w:rPr>
            </w:pPr>
            <w:r>
              <w:rPr>
                <w:rFonts w:hint="eastAsia" w:ascii="方正仿宋_GB2312" w:hAnsi="方正仿宋_GB2312" w:eastAsia="方正仿宋_GB2312" w:cs="方正仿宋_GB2312"/>
                <w:b/>
                <w:bCs/>
                <w:color w:val="auto"/>
                <w:vertAlign w:val="baseline"/>
                <w:lang w:val="en-US" w:eastAsia="zh-CN"/>
              </w:rPr>
              <w:t>（财务部）</w:t>
            </w:r>
          </w:p>
        </w:tc>
        <w:tc>
          <w:tcPr>
            <w:tcW w:w="7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eastAsia="zh-CN"/>
              </w:rPr>
              <w:t>全日制本科及以上</w:t>
            </w:r>
          </w:p>
        </w:tc>
        <w:tc>
          <w:tcPr>
            <w:tcW w:w="8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会计</w:t>
            </w:r>
          </w:p>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及相关</w:t>
            </w:r>
          </w:p>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专业</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1.按照公司财务管理制度，进行日常财务核算工作；</w:t>
            </w:r>
            <w:r>
              <w:rPr>
                <w:rFonts w:hint="eastAsia" w:ascii="方正仿宋_GB2312" w:hAnsi="方正仿宋_GB2312" w:eastAsia="方正仿宋_GB2312" w:cs="方正仿宋_GB2312"/>
                <w:b/>
                <w:bCs/>
                <w:color w:val="auto"/>
                <w:sz w:val="22"/>
                <w:szCs w:val="28"/>
                <w:vertAlign w:val="baseline"/>
                <w:lang w:val="en-US" w:eastAsia="zh-CN"/>
              </w:rPr>
              <w:br w:type="textWrapping"/>
            </w:r>
            <w:r>
              <w:rPr>
                <w:rFonts w:hint="eastAsia" w:ascii="方正仿宋_GB2312" w:hAnsi="方正仿宋_GB2312" w:eastAsia="方正仿宋_GB2312" w:cs="方正仿宋_GB2312"/>
                <w:b/>
                <w:bCs/>
                <w:color w:val="auto"/>
                <w:sz w:val="22"/>
                <w:szCs w:val="28"/>
                <w:vertAlign w:val="baseline"/>
                <w:lang w:val="en-US" w:eastAsia="zh-CN"/>
              </w:rPr>
              <w:t>2.负责成本、费用付款审批环节财务初审工作及月度结账及相关财务报表编制工作；</w:t>
            </w:r>
            <w:r>
              <w:rPr>
                <w:rFonts w:hint="eastAsia" w:ascii="方正仿宋_GB2312" w:hAnsi="方正仿宋_GB2312" w:eastAsia="方正仿宋_GB2312" w:cs="方正仿宋_GB2312"/>
                <w:b/>
                <w:bCs/>
                <w:color w:val="auto"/>
                <w:sz w:val="22"/>
                <w:szCs w:val="28"/>
                <w:vertAlign w:val="baseline"/>
                <w:lang w:val="en-US" w:eastAsia="zh-CN"/>
              </w:rPr>
              <w:br w:type="textWrapping"/>
            </w:r>
            <w:r>
              <w:rPr>
                <w:rFonts w:hint="eastAsia" w:ascii="方正仿宋_GB2312" w:hAnsi="方正仿宋_GB2312" w:eastAsia="方正仿宋_GB2312" w:cs="方正仿宋_GB2312"/>
                <w:b/>
                <w:bCs/>
                <w:color w:val="auto"/>
                <w:sz w:val="22"/>
                <w:szCs w:val="28"/>
                <w:vertAlign w:val="baseline"/>
                <w:lang w:val="en-US" w:eastAsia="zh-CN"/>
              </w:rPr>
              <w:t>3.负责税务申报及专项涉税工作处理；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4.固定资产的盘点工作。</w:t>
            </w:r>
          </w:p>
        </w:tc>
        <w:tc>
          <w:tcPr>
            <w:tcW w:w="2401"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1.持有中级及以上会计职称证书；</w:t>
            </w:r>
          </w:p>
          <w:p>
            <w:pPr>
              <w:keepNext w:val="0"/>
              <w:keepLines w:val="0"/>
              <w:pageBreakBefore w:val="0"/>
              <w:kinsoku/>
              <w:wordWrap/>
              <w:overflowPunct/>
              <w:topLinePunct w:val="0"/>
              <w:autoSpaceDE/>
              <w:autoSpaceDN/>
              <w:bidi w:val="0"/>
              <w:adjustRightInd/>
              <w:snapToGrid/>
              <w:spacing w:line="300" w:lineRule="exact"/>
              <w:jc w:val="left"/>
              <w:rPr>
                <w:rFonts w:hint="default"/>
                <w:color w:val="auto"/>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2.具有3年以上中大型公司财务工作经验。</w:t>
            </w:r>
          </w:p>
        </w:tc>
        <w:tc>
          <w:tcPr>
            <w:tcW w:w="85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93"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2</w:t>
            </w:r>
          </w:p>
        </w:tc>
        <w:tc>
          <w:tcPr>
            <w:tcW w:w="150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2312" w:hAnsi="方正仿宋_GB2312" w:eastAsia="方正仿宋_GB2312" w:cs="方正仿宋_GB2312"/>
                <w:b/>
                <w:bCs/>
                <w:color w:val="auto"/>
                <w:vertAlign w:val="baseline"/>
                <w:lang w:val="en-US" w:eastAsia="zh-CN"/>
              </w:rPr>
            </w:pPr>
            <w:r>
              <w:rPr>
                <w:rFonts w:hint="default" w:ascii="方正仿宋_GB2312" w:hAnsi="方正仿宋_GB2312" w:eastAsia="方正仿宋_GB2312" w:cs="方正仿宋_GB2312"/>
                <w:b/>
                <w:bCs/>
                <w:color w:val="auto"/>
                <w:vertAlign w:val="baseline"/>
                <w:lang w:val="en-US" w:eastAsia="zh-CN"/>
              </w:rPr>
              <w:t>巴中市泰达城乡建设投资有限公司</w:t>
            </w:r>
          </w:p>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val="en-US" w:eastAsia="zh-CN"/>
              </w:rPr>
              <w:t>（集团下属子公司）</w:t>
            </w:r>
          </w:p>
        </w:tc>
        <w:tc>
          <w:tcPr>
            <w:tcW w:w="125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行政助理</w:t>
            </w:r>
          </w:p>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（综合部）</w:t>
            </w:r>
          </w:p>
        </w:tc>
        <w:tc>
          <w:tcPr>
            <w:tcW w:w="7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女</w:t>
            </w:r>
          </w:p>
        </w:tc>
        <w:tc>
          <w:tcPr>
            <w:tcW w:w="99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艺术类、行政管理等相关专业</w:t>
            </w:r>
          </w:p>
        </w:tc>
        <w:tc>
          <w:tcPr>
            <w:tcW w:w="46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1.负责公司的会务及接待工作；</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2.参与大型活动的筹备；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3.协助综合部完成相关工作。</w:t>
            </w:r>
          </w:p>
        </w:tc>
        <w:tc>
          <w:tcPr>
            <w:tcW w:w="2401"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1.熟悉礼仪相关知识，掌握接待流程，会务服务、讲解的相关要求；2.亲和力、应变能力强，形象气质佳。</w:t>
            </w:r>
          </w:p>
        </w:tc>
        <w:tc>
          <w:tcPr>
            <w:tcW w:w="854"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b/>
                <w:bCs/>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93" w:type="dxa"/>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序号</w:t>
            </w:r>
          </w:p>
        </w:tc>
        <w:tc>
          <w:tcPr>
            <w:tcW w:w="150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招聘单位</w:t>
            </w:r>
          </w:p>
        </w:tc>
        <w:tc>
          <w:tcPr>
            <w:tcW w:w="125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岗位名称</w:t>
            </w:r>
          </w:p>
        </w:tc>
        <w:tc>
          <w:tcPr>
            <w:tcW w:w="75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人数</w:t>
            </w:r>
          </w:p>
        </w:tc>
        <w:tc>
          <w:tcPr>
            <w:tcW w:w="78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性别</w:t>
            </w:r>
          </w:p>
        </w:tc>
        <w:tc>
          <w:tcPr>
            <w:tcW w:w="99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年龄</w:t>
            </w:r>
          </w:p>
        </w:tc>
        <w:tc>
          <w:tcPr>
            <w:tcW w:w="134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文化程度</w:t>
            </w:r>
          </w:p>
        </w:tc>
        <w:tc>
          <w:tcPr>
            <w:tcW w:w="86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专业</w:t>
            </w:r>
          </w:p>
        </w:tc>
        <w:tc>
          <w:tcPr>
            <w:tcW w:w="462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工作职责</w:t>
            </w:r>
          </w:p>
        </w:tc>
        <w:tc>
          <w:tcPr>
            <w:tcW w:w="240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工作要求</w:t>
            </w:r>
          </w:p>
        </w:tc>
        <w:tc>
          <w:tcPr>
            <w:tcW w:w="85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93" w:type="dxa"/>
            <w:vAlign w:val="center"/>
          </w:tcPr>
          <w:p>
            <w:pPr>
              <w:keepNext w:val="0"/>
              <w:keepLines w:val="0"/>
              <w:widowControl/>
              <w:suppressLineNumbers w:val="0"/>
              <w:jc w:val="center"/>
              <w:textAlignment w:val="center"/>
              <w:rPr>
                <w:rFonts w:hint="default" w:ascii="方正黑体_GBK" w:hAnsi="方正黑体_GBK" w:eastAsia="方正黑体_GBK" w:cs="方正黑体_GBK"/>
                <w:b/>
                <w:bCs/>
                <w:i w:val="0"/>
                <w:iCs w:val="0"/>
                <w:color w:val="auto"/>
                <w:kern w:val="0"/>
                <w:sz w:val="22"/>
                <w:szCs w:val="22"/>
                <w:u w:val="none"/>
                <w:lang w:val="en-US" w:eastAsia="zh-CN" w:bidi="ar"/>
              </w:rPr>
            </w:pPr>
            <w:r>
              <w:rPr>
                <w:rFonts w:hint="eastAsia" w:ascii="方正黑体_GBK" w:hAnsi="方正黑体_GBK" w:eastAsia="方正黑体_GBK" w:cs="方正黑体_GBK"/>
                <w:b/>
                <w:bCs/>
                <w:i w:val="0"/>
                <w:iCs w:val="0"/>
                <w:color w:val="auto"/>
                <w:kern w:val="0"/>
                <w:sz w:val="22"/>
                <w:szCs w:val="22"/>
                <w:u w:val="none"/>
                <w:lang w:val="en-US" w:eastAsia="zh-CN" w:bidi="ar"/>
              </w:rPr>
              <w:t>3</w:t>
            </w:r>
          </w:p>
        </w:tc>
        <w:tc>
          <w:tcPr>
            <w:tcW w:w="150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2312" w:hAnsi="方正仿宋_GB2312" w:eastAsia="方正仿宋_GB2312" w:cs="方正仿宋_GB2312"/>
                <w:b/>
                <w:bCs/>
                <w:color w:val="auto"/>
                <w:vertAlign w:val="baseline"/>
                <w:lang w:val="en-US" w:eastAsia="zh-CN"/>
              </w:rPr>
            </w:pPr>
            <w:r>
              <w:rPr>
                <w:rFonts w:hint="default" w:ascii="方正仿宋_GB2312" w:hAnsi="方正仿宋_GB2312" w:eastAsia="方正仿宋_GB2312" w:cs="方正仿宋_GB2312"/>
                <w:b/>
                <w:bCs/>
                <w:color w:val="auto"/>
                <w:vertAlign w:val="baseline"/>
                <w:lang w:val="en-US" w:eastAsia="zh-CN"/>
              </w:rPr>
              <w:t>巴中市泰达城乡建设投资有限公司</w:t>
            </w:r>
          </w:p>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（集团下属子公司）</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经营发展专员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olor w:val="auto"/>
                <w:lang w:val="en-US" w:eastAsia="zh-CN"/>
              </w:rPr>
            </w:pPr>
            <w:r>
              <w:rPr>
                <w:rFonts w:hint="eastAsia" w:ascii="方正仿宋_GB2312" w:hAnsi="方正仿宋_GB2312" w:eastAsia="方正仿宋_GB2312" w:cs="方正仿宋_GB2312"/>
                <w:b/>
                <w:bCs/>
                <w:color w:val="auto"/>
                <w:vertAlign w:val="baseline"/>
                <w:lang w:eastAsia="zh-CN"/>
              </w:rPr>
              <w:t>（发展经营部）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经济学、工商管理、电子商务等相关专业</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1.负责公司经营各项相关工作，包括经营类制度、方案制定、报审、过程实施等，做好公司与集团本部及其他各二级公司的对接工作；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2.围绕公司生产经营做好公司风险管理、内部控制等工作；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3.拟定公司年度经营业绩考核目标，向各部门下达年度经营责任制考核指标；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4.完成公司交办的其他工作。</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熟悉项目管理过程，具备项目编报工作经验。</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4</w:t>
            </w:r>
          </w:p>
        </w:tc>
        <w:tc>
          <w:tcPr>
            <w:tcW w:w="15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default" w:ascii="方正仿宋_GB2312" w:hAnsi="方正仿宋_GB2312" w:eastAsia="方正仿宋_GB2312" w:cs="方正仿宋_GB2312"/>
                <w:b/>
                <w:bCs/>
                <w:color w:val="auto"/>
                <w:vertAlign w:val="baseline"/>
                <w:lang w:val="en-US" w:eastAsia="zh-CN"/>
              </w:rPr>
              <w:t>巴中市恩阳区新义环境工程有限公司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val="en-US" w:eastAsia="zh-CN"/>
              </w:rPr>
              <w:t>（集团下属子公司）</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会计</w:t>
            </w:r>
            <w:r>
              <w:rPr>
                <w:rFonts w:hint="eastAsia" w:ascii="方正仿宋_GB2312" w:hAnsi="方正仿宋_GB2312" w:eastAsia="方正仿宋_GB2312" w:cs="方正仿宋_GB2312"/>
                <w:b/>
                <w:bCs/>
                <w:color w:val="auto"/>
                <w:vertAlign w:val="baseline"/>
                <w:lang w:val="en-US" w:eastAsia="zh-CN"/>
              </w:rPr>
              <w:br w:type="textWrapping"/>
            </w:r>
            <w:r>
              <w:rPr>
                <w:rFonts w:hint="eastAsia" w:ascii="方正仿宋_GB2312" w:hAnsi="方正仿宋_GB2312" w:eastAsia="方正仿宋_GB2312" w:cs="方正仿宋_GB2312"/>
                <w:b/>
                <w:bCs/>
                <w:color w:val="auto"/>
                <w:vertAlign w:val="baseline"/>
                <w:lang w:val="en-US" w:eastAsia="zh-CN"/>
              </w:rPr>
              <w:t>（财务部）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kern w:val="2"/>
                <w:sz w:val="21"/>
                <w:szCs w:val="24"/>
                <w:vertAlign w:val="baseline"/>
                <w:lang w:val="en-US" w:eastAsia="zh-CN" w:bidi="ar-SA"/>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val="en-US" w:eastAsia="zh-CN"/>
              </w:rPr>
              <w:t>本科</w:t>
            </w:r>
            <w:r>
              <w:rPr>
                <w:rFonts w:hint="eastAsia" w:ascii="方正仿宋_GB2312" w:hAnsi="方正仿宋_GB2312" w:eastAsia="方正仿宋_GB2312" w:cs="方正仿宋_GB2312"/>
                <w:b/>
                <w:bCs/>
                <w:color w:val="auto"/>
                <w:vertAlign w:val="baseline"/>
                <w:lang w:eastAsia="zh-CN"/>
              </w:rPr>
              <w:t>及以上（具有中级会计师及以上职称的学历可放宽至专科）</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会计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val="en-US" w:eastAsia="zh-CN"/>
              </w:rPr>
              <w:t>及相关专业</w:t>
            </w:r>
          </w:p>
        </w:tc>
        <w:tc>
          <w:tcPr>
            <w:tcW w:w="46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1.负责日常会计处理、账务核算；</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2.负责账簿登记工作，并进行账账、账实核对；</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3.负责结账、编制会计报表，安排各项税费的申报事宜；</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auto"/>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4.固定资产的盘点工作。</w:t>
            </w:r>
          </w:p>
        </w:tc>
        <w:tc>
          <w:tcPr>
            <w:tcW w:w="2401" w:type="dxa"/>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1.持有初级及以上会计职称证书；</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2.具备3年以上财务工作经验。</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5</w:t>
            </w:r>
          </w:p>
        </w:tc>
        <w:tc>
          <w:tcPr>
            <w:tcW w:w="15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val="en-US" w:eastAsia="zh-CN"/>
              </w:rPr>
              <w:t>行政专员</w:t>
            </w:r>
            <w:r>
              <w:rPr>
                <w:rFonts w:hint="eastAsia" w:ascii="方正仿宋_GB2312" w:hAnsi="方正仿宋_GB2312" w:eastAsia="方正仿宋_GB2312" w:cs="方正仿宋_GB2312"/>
                <w:b/>
                <w:bCs/>
                <w:color w:val="auto"/>
                <w:vertAlign w:val="baseline"/>
                <w:lang w:val="en-US" w:eastAsia="zh-CN"/>
              </w:rPr>
              <w:br w:type="textWrapping"/>
            </w:r>
            <w:r>
              <w:rPr>
                <w:rFonts w:hint="eastAsia" w:ascii="方正仿宋_GB2312" w:hAnsi="方正仿宋_GB2312" w:eastAsia="方正仿宋_GB2312" w:cs="方正仿宋_GB2312"/>
                <w:b/>
                <w:bCs/>
                <w:color w:val="auto"/>
                <w:vertAlign w:val="baseline"/>
                <w:lang w:val="en-US" w:eastAsia="zh-CN"/>
              </w:rPr>
              <w:t>（综合部）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kern w:val="2"/>
                <w:sz w:val="21"/>
                <w:szCs w:val="24"/>
                <w:vertAlign w:val="baseline"/>
                <w:lang w:val="en-US" w:eastAsia="zh-CN" w:bidi="ar-SA"/>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kern w:val="2"/>
                <w:sz w:val="21"/>
                <w:szCs w:val="24"/>
                <w:vertAlign w:val="baseline"/>
                <w:lang w:val="en-US" w:eastAsia="zh-CN" w:bidi="ar-SA"/>
              </w:rPr>
              <w:t>不限</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1.负责公司会议通知及会议纪要的编制，工作计划的收集，拟定编制公司通知类文书以及各类行政制度的编制；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 xml:space="preserve">2.负责人事、考勤的统计、用印等事务性管理工作；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3.负责公司日常接待，办公用品的维护及管理；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default"/>
                <w:color w:val="auto"/>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4.完成领导交办的其他事项。</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具备办公室相关工作经验</w:t>
            </w:r>
            <w:r>
              <w:rPr>
                <w:rFonts w:hint="eastAsia" w:ascii="方正仿宋_GB2312" w:hAnsi="方正仿宋_GB2312" w:eastAsia="方正仿宋_GB2312" w:cs="方正仿宋_GB2312"/>
                <w:b/>
                <w:bCs/>
                <w:color w:val="auto"/>
                <w:sz w:val="22"/>
                <w:szCs w:val="28"/>
                <w:vertAlign w:val="baseline"/>
                <w:lang w:eastAsia="zh-CN"/>
              </w:rPr>
              <w:t>。</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9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序号</w:t>
            </w:r>
          </w:p>
        </w:tc>
        <w:tc>
          <w:tcPr>
            <w:tcW w:w="150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黑体_GBK" w:hAnsi="方正黑体_GBK" w:eastAsia="方正黑体_GBK" w:cs="方正黑体_GBK"/>
                <w:b/>
                <w:bCs/>
                <w:i w:val="0"/>
                <w:iCs w:val="0"/>
                <w:color w:val="auto"/>
                <w:kern w:val="0"/>
                <w:sz w:val="22"/>
                <w:szCs w:val="22"/>
                <w:u w:val="none"/>
                <w:lang w:val="en-US" w:eastAsia="zh-CN" w:bidi="ar"/>
              </w:rPr>
              <w:t>招聘单位</w:t>
            </w:r>
          </w:p>
        </w:tc>
        <w:tc>
          <w:tcPr>
            <w:tcW w:w="125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岗位名称</w:t>
            </w:r>
          </w:p>
        </w:tc>
        <w:tc>
          <w:tcPr>
            <w:tcW w:w="75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黑体_GBK" w:hAnsi="方正黑体_GBK" w:eastAsia="方正黑体_GBK" w:cs="方正黑体_GBK"/>
                <w:b/>
                <w:bCs/>
                <w:i w:val="0"/>
                <w:iCs w:val="0"/>
                <w:color w:val="auto"/>
                <w:kern w:val="0"/>
                <w:sz w:val="22"/>
                <w:szCs w:val="22"/>
                <w:u w:val="none"/>
                <w:lang w:val="en-US" w:eastAsia="zh-CN" w:bidi="ar"/>
              </w:rPr>
              <w:t>人数</w:t>
            </w:r>
          </w:p>
        </w:tc>
        <w:tc>
          <w:tcPr>
            <w:tcW w:w="78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性别</w:t>
            </w:r>
          </w:p>
        </w:tc>
        <w:tc>
          <w:tcPr>
            <w:tcW w:w="99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年龄</w:t>
            </w:r>
          </w:p>
        </w:tc>
        <w:tc>
          <w:tcPr>
            <w:tcW w:w="134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文化程度</w:t>
            </w:r>
          </w:p>
        </w:tc>
        <w:tc>
          <w:tcPr>
            <w:tcW w:w="86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黑体_GBK" w:hAnsi="方正黑体_GBK" w:eastAsia="方正黑体_GBK" w:cs="方正黑体_GBK"/>
                <w:b/>
                <w:bCs/>
                <w:i w:val="0"/>
                <w:iCs w:val="0"/>
                <w:color w:val="auto"/>
                <w:kern w:val="0"/>
                <w:sz w:val="22"/>
                <w:szCs w:val="22"/>
                <w:u w:val="none"/>
                <w:lang w:val="en-US" w:eastAsia="zh-CN" w:bidi="ar"/>
              </w:rPr>
              <w:t>专业</w:t>
            </w:r>
          </w:p>
        </w:tc>
        <w:tc>
          <w:tcPr>
            <w:tcW w:w="462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工作职责</w:t>
            </w:r>
          </w:p>
        </w:tc>
        <w:tc>
          <w:tcPr>
            <w:tcW w:w="2401"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工作要求</w:t>
            </w:r>
          </w:p>
        </w:tc>
        <w:tc>
          <w:tcPr>
            <w:tcW w:w="85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6</w:t>
            </w:r>
          </w:p>
        </w:tc>
        <w:tc>
          <w:tcPr>
            <w:tcW w:w="15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default" w:ascii="方正仿宋_GB2312" w:hAnsi="方正仿宋_GB2312" w:eastAsia="方正仿宋_GB2312" w:cs="方正仿宋_GB2312"/>
                <w:b/>
                <w:bCs/>
                <w:color w:val="auto"/>
                <w:vertAlign w:val="baseline"/>
                <w:lang w:val="en-US" w:eastAsia="zh-CN"/>
              </w:rPr>
              <w:t>巴中市恩阳区新义环境工程有限公司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val="en-US" w:eastAsia="zh-CN"/>
              </w:rPr>
              <w:t>（集团下属子公司）</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融资专员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（发展经营部）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kern w:val="2"/>
                <w:sz w:val="21"/>
                <w:szCs w:val="24"/>
                <w:vertAlign w:val="baseline"/>
                <w:lang w:val="en-US" w:eastAsia="zh-CN" w:bidi="ar-SA"/>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kern w:val="2"/>
                <w:sz w:val="21"/>
                <w:szCs w:val="24"/>
                <w:vertAlign w:val="baseline"/>
                <w:lang w:val="en-US" w:eastAsia="zh-CN" w:bidi="ar-SA"/>
              </w:rPr>
            </w:pPr>
            <w:r>
              <w:rPr>
                <w:rFonts w:hint="eastAsia" w:ascii="方正仿宋_GB2312" w:hAnsi="方正仿宋_GB2312" w:eastAsia="方正仿宋_GB2312" w:cs="方正仿宋_GB2312"/>
                <w:b/>
                <w:bCs/>
                <w:color w:val="auto"/>
                <w:vertAlign w:val="baseline"/>
                <w:lang w:eastAsia="zh-CN"/>
              </w:rPr>
              <w:t>经济学金融相关专业</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1.负责公司融资申贷相关工作；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2.做好公司与集团本部及其他各二级公司的融资对接工作；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3.拟定公司年度融资业绩考核目标，并按要求完成；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color w:val="auto"/>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4.完成领导交办的其他事项。</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具备银行或证券等从业经验。</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7</w:t>
            </w:r>
          </w:p>
        </w:tc>
        <w:tc>
          <w:tcPr>
            <w:tcW w:w="15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技术员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（工程部）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计算机技术及相关专业</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1.负责使用无人机完成各在建项目航拍、项目测绘以及航测数据的内业处理；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2.负责公司服务器的管理维护，网站域名、服务器的续费、过户、备案；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3.负责公司办公网络、办公电脑、办公设备日常运维维护工作；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color w:val="auto"/>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4.完成领导交办的其他事项。</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能独立完成网页或APP设计，具备一定的数据测绘和分析能力。</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8</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巴中市恩阳区恩美物业有限公司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（集团下属子公司）</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行政专员（综合部）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1.负责公司会议通知及会议纪要的编制，工作计划的收集，拟定编制公司通知类文书以及各类行政制度的编制；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 xml:space="preserve">2.负责人事、考勤的统计、用印等事务性管理工作；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3.负责公司日常接待，办公用品的维护及管理；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4.完成领导交办的其他事项。</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2312" w:hAnsi="方正仿宋_GB2312" w:eastAsia="方正仿宋_GB2312" w:cs="方正仿宋_GB2312"/>
                <w:b/>
                <w:bCs/>
                <w:color w:val="auto"/>
                <w:sz w:val="22"/>
                <w:szCs w:val="28"/>
                <w:vertAlign w:val="baseline"/>
                <w:lang w:eastAsia="zh-CN"/>
              </w:rPr>
            </w:pPr>
            <w:r>
              <w:rPr>
                <w:rFonts w:hint="eastAsia" w:ascii="方正仿宋_GB2312" w:hAnsi="方正仿宋_GB2312" w:eastAsia="方正仿宋_GB2312" w:cs="方正仿宋_GB2312"/>
                <w:b/>
                <w:bCs/>
                <w:color w:val="auto"/>
                <w:sz w:val="22"/>
                <w:szCs w:val="28"/>
                <w:vertAlign w:val="baseline"/>
                <w:lang w:val="en-US" w:eastAsia="zh-CN"/>
              </w:rPr>
              <w:t>具备办公室相关工作经验</w:t>
            </w:r>
            <w:r>
              <w:rPr>
                <w:rFonts w:hint="eastAsia" w:ascii="方正仿宋_GB2312" w:hAnsi="方正仿宋_GB2312" w:eastAsia="方正仿宋_GB2312" w:cs="方正仿宋_GB2312"/>
                <w:b/>
                <w:bCs/>
                <w:color w:val="auto"/>
                <w:sz w:val="22"/>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69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序号</w:t>
            </w:r>
          </w:p>
        </w:tc>
        <w:tc>
          <w:tcPr>
            <w:tcW w:w="150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招聘单位</w:t>
            </w:r>
          </w:p>
        </w:tc>
        <w:tc>
          <w:tcPr>
            <w:tcW w:w="125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岗位名称</w:t>
            </w:r>
          </w:p>
        </w:tc>
        <w:tc>
          <w:tcPr>
            <w:tcW w:w="750"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人数</w:t>
            </w:r>
          </w:p>
        </w:tc>
        <w:tc>
          <w:tcPr>
            <w:tcW w:w="787"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性别</w:t>
            </w:r>
          </w:p>
        </w:tc>
        <w:tc>
          <w:tcPr>
            <w:tcW w:w="99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年龄</w:t>
            </w:r>
          </w:p>
        </w:tc>
        <w:tc>
          <w:tcPr>
            <w:tcW w:w="1349"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文化程度</w:t>
            </w:r>
          </w:p>
        </w:tc>
        <w:tc>
          <w:tcPr>
            <w:tcW w:w="863"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专业</w:t>
            </w:r>
          </w:p>
        </w:tc>
        <w:tc>
          <w:tcPr>
            <w:tcW w:w="4622"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工作职责</w:t>
            </w:r>
          </w:p>
        </w:tc>
        <w:tc>
          <w:tcPr>
            <w:tcW w:w="2401"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bCs/>
                <w:color w:val="auto"/>
                <w:sz w:val="22"/>
                <w:szCs w:val="28"/>
                <w:vertAlign w:val="baseline"/>
                <w:lang w:val="en-US"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工作要求</w:t>
            </w:r>
          </w:p>
        </w:tc>
        <w:tc>
          <w:tcPr>
            <w:tcW w:w="854" w:type="dxa"/>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color w:val="auto"/>
                <w:vertAlign w:val="baseline"/>
                <w:lang w:eastAsia="zh-CN"/>
              </w:rPr>
            </w:pPr>
            <w:r>
              <w:rPr>
                <w:rFonts w:hint="eastAsia" w:ascii="方正黑体_GBK" w:hAnsi="方正黑体_GBK" w:eastAsia="方正黑体_GBK" w:cs="方正黑体_GBK"/>
                <w:b/>
                <w:bCs/>
                <w:i w:val="0"/>
                <w:iCs w:val="0"/>
                <w:color w:val="auto"/>
                <w:kern w:val="0"/>
                <w:sz w:val="22"/>
                <w:szCs w:val="22"/>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9</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巴中市恩阳区艺博园林绿化有限公司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（集团下属子公司）</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行政专员</w:t>
            </w:r>
            <w:r>
              <w:rPr>
                <w:rFonts w:hint="eastAsia" w:ascii="方正仿宋_GB2312" w:hAnsi="方正仿宋_GB2312" w:eastAsia="方正仿宋_GB2312" w:cs="方正仿宋_GB2312"/>
                <w:b/>
                <w:bCs/>
                <w:color w:val="auto"/>
                <w:vertAlign w:val="baseline"/>
                <w:lang w:eastAsia="zh-CN"/>
              </w:rPr>
              <w:br w:type="textWrapping"/>
            </w:r>
            <w:r>
              <w:rPr>
                <w:rFonts w:hint="eastAsia" w:ascii="方正仿宋_GB2312" w:hAnsi="方正仿宋_GB2312" w:eastAsia="方正仿宋_GB2312" w:cs="方正仿宋_GB2312"/>
                <w:b/>
                <w:bCs/>
                <w:color w:val="auto"/>
                <w:vertAlign w:val="baseline"/>
                <w:lang w:eastAsia="zh-CN"/>
              </w:rPr>
              <w:t>（综合部）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4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1.负责公司会议通知及会议纪要的编制，工作计划的收集，拟定编制公司通知类文书以及各类行政制度的编制；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 xml:space="preserve">2.负责人事、考勤的统计、用印等事务性管理工作；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3.负责公司日常接待，办公用品的维护及管理；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仿宋_GB2312" w:hAnsi="方正仿宋_GB2312" w:eastAsia="宋体"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4.完成领导交办的其他事项。</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2312" w:hAnsi="方正仿宋_GB2312" w:eastAsia="方正仿宋_GB2312" w:cs="方正仿宋_GB2312"/>
                <w:b/>
                <w:bCs/>
                <w:color w:val="auto"/>
                <w:sz w:val="22"/>
                <w:szCs w:val="28"/>
                <w:vertAlign w:val="baseline"/>
                <w:lang w:eastAsia="zh-CN"/>
              </w:rPr>
            </w:pPr>
            <w:r>
              <w:rPr>
                <w:rFonts w:hint="eastAsia" w:ascii="方正仿宋_GB2312" w:hAnsi="方正仿宋_GB2312" w:eastAsia="方正仿宋_GB2312" w:cs="方正仿宋_GB2312"/>
                <w:b/>
                <w:bCs/>
                <w:color w:val="auto"/>
                <w:sz w:val="22"/>
                <w:szCs w:val="28"/>
                <w:vertAlign w:val="baseline"/>
                <w:lang w:val="en-US" w:eastAsia="zh-CN"/>
              </w:rPr>
              <w:t>具备办公室相关工作经验</w:t>
            </w:r>
            <w:r>
              <w:rPr>
                <w:rFonts w:hint="eastAsia" w:ascii="方正仿宋_GB2312" w:hAnsi="方正仿宋_GB2312" w:eastAsia="方正仿宋_GB2312" w:cs="方正仿宋_GB2312"/>
                <w:b/>
                <w:bCs/>
                <w:color w:val="auto"/>
                <w:sz w:val="22"/>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方正仿宋_GB2312" w:hAnsi="方正仿宋_GB2312" w:eastAsia="方正仿宋_GB2312" w:cs="方正仿宋_GB2312"/>
                <w:b/>
                <w:bCs/>
                <w:color w:val="auto"/>
                <w:sz w:val="22"/>
                <w:szCs w:val="28"/>
                <w:vertAlign w:val="baseline"/>
                <w:lang w:val="en-US" w:eastAsia="zh-CN"/>
              </w:rPr>
            </w:pP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10</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巴中市恩阳区佳丰商贸有限公司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（集团下属子公司）</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市场开发专员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（市场开发部）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val="en-US" w:eastAsia="zh-CN"/>
              </w:rPr>
            </w:pPr>
            <w:r>
              <w:rPr>
                <w:rFonts w:hint="eastAsia" w:ascii="方正仿宋_GB2312" w:hAnsi="方正仿宋_GB2312" w:eastAsia="方正仿宋_GB2312" w:cs="方正仿宋_GB2312"/>
                <w:b/>
                <w:bCs/>
                <w:color w:val="auto"/>
                <w:vertAlign w:val="baseline"/>
                <w:lang w:val="en-US" w:eastAsia="zh-CN"/>
              </w:rPr>
              <w:t>35周岁以下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专科及以上</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r>
              <w:rPr>
                <w:rFonts w:hint="eastAsia" w:ascii="方正仿宋_GB2312" w:hAnsi="方正仿宋_GB2312" w:eastAsia="方正仿宋_GB2312" w:cs="方正仿宋_GB2312"/>
                <w:b/>
                <w:bCs/>
                <w:color w:val="auto"/>
                <w:vertAlign w:val="baseline"/>
                <w:lang w:eastAsia="zh-CN"/>
              </w:rPr>
              <w:t>不限</w:t>
            </w:r>
          </w:p>
        </w:tc>
        <w:tc>
          <w:tcPr>
            <w:tcW w:w="462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负责市场的开发和推广，包括业务的洽谈，合同签订和跟踪；</w:t>
            </w:r>
            <w:r>
              <w:rPr>
                <w:rFonts w:hint="eastAsia" w:ascii="方正仿宋_GB2312" w:hAnsi="方正仿宋_GB2312" w:eastAsia="方正仿宋_GB2312" w:cs="方正仿宋_GB2312"/>
                <w:b/>
                <w:bCs/>
                <w:color w:val="auto"/>
                <w:sz w:val="22"/>
                <w:szCs w:val="28"/>
                <w:vertAlign w:val="baseline"/>
                <w:lang w:val="en-US" w:eastAsia="zh-CN"/>
              </w:rPr>
              <w:br w:type="textWrapping"/>
            </w:r>
            <w:r>
              <w:rPr>
                <w:rFonts w:hint="eastAsia" w:ascii="方正仿宋_GB2312" w:hAnsi="方正仿宋_GB2312" w:eastAsia="方正仿宋_GB2312" w:cs="方正仿宋_GB2312"/>
                <w:b/>
                <w:bCs/>
                <w:color w:val="auto"/>
                <w:sz w:val="22"/>
                <w:szCs w:val="28"/>
                <w:vertAlign w:val="baseline"/>
                <w:lang w:val="en-US" w:eastAsia="zh-CN"/>
              </w:rPr>
              <w:t>2.负责制定年度市场开发计划和工作总结；</w:t>
            </w:r>
            <w:r>
              <w:rPr>
                <w:rFonts w:hint="eastAsia" w:ascii="方正仿宋_GB2312" w:hAnsi="方正仿宋_GB2312" w:eastAsia="方正仿宋_GB2312" w:cs="方正仿宋_GB2312"/>
                <w:b/>
                <w:bCs/>
                <w:color w:val="auto"/>
                <w:sz w:val="22"/>
                <w:szCs w:val="28"/>
                <w:vertAlign w:val="baseline"/>
                <w:lang w:val="en-US" w:eastAsia="zh-CN"/>
              </w:rPr>
              <w:br w:type="textWrapping"/>
            </w:r>
            <w:r>
              <w:rPr>
                <w:rFonts w:hint="eastAsia" w:ascii="方正仿宋_GB2312" w:hAnsi="方正仿宋_GB2312" w:eastAsia="方正仿宋_GB2312" w:cs="方正仿宋_GB2312"/>
                <w:b/>
                <w:bCs/>
                <w:color w:val="auto"/>
                <w:sz w:val="22"/>
                <w:szCs w:val="28"/>
                <w:vertAlign w:val="baseline"/>
                <w:lang w:val="en-US" w:eastAsia="zh-CN"/>
              </w:rPr>
              <w:t>3.负责与各相关部门和潜在客户建立和维护良好关系；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方正仿宋_GB2312" w:hAnsi="方正仿宋_GB2312" w:eastAsia="方正仿宋_GB2312"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4.保持客户的后续服务，对重点市场的客户不定期拜访，及时了解和掌握客户需求。</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2312" w:hAnsi="方正仿宋_GB2312" w:eastAsia="宋体" w:cs="方正仿宋_GB2312"/>
                <w:b/>
                <w:bCs/>
                <w:color w:val="auto"/>
                <w:sz w:val="22"/>
                <w:szCs w:val="28"/>
                <w:vertAlign w:val="baseline"/>
                <w:lang w:val="en-US" w:eastAsia="zh-CN"/>
              </w:rPr>
            </w:pPr>
            <w:r>
              <w:rPr>
                <w:rFonts w:hint="eastAsia" w:ascii="方正仿宋_GB2312" w:hAnsi="方正仿宋_GB2312" w:eastAsia="方正仿宋_GB2312" w:cs="方正仿宋_GB2312"/>
                <w:b/>
                <w:bCs/>
                <w:color w:val="auto"/>
                <w:sz w:val="22"/>
                <w:szCs w:val="28"/>
                <w:vertAlign w:val="baseline"/>
                <w:lang w:val="en-US" w:eastAsia="zh-CN"/>
              </w:rPr>
              <w:t>2年以上销售、采购工作经验，熟悉供应商管理流程。</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vertAlign w:val="baseline"/>
                <w:lang w:eastAsia="zh-CN"/>
              </w:rPr>
            </w:pPr>
          </w:p>
        </w:tc>
      </w:tr>
    </w:tbl>
    <w:p/>
    <w:sectPr>
      <w:pgSz w:w="16838" w:h="11907" w:orient="landscape"/>
      <w:pgMar w:top="1588" w:right="2098" w:bottom="1474" w:left="1984" w:header="851" w:footer="1361" w:gutter="0"/>
      <w:pgNumType w:fmt="decimal"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0223E2-56E2-4E3C-846A-A432C9A675DD}"/>
  </w:font>
  <w:font w:name="仿宋_GB2312">
    <w:altName w:val="仿宋"/>
    <w:panose1 w:val="02010609030101010101"/>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B8991E1D-D7FA-4606-B745-BA33ADE9EF76}"/>
  </w:font>
  <w:font w:name="方正黑体_GBK">
    <w:panose1 w:val="03000509000000000000"/>
    <w:charset w:val="86"/>
    <w:family w:val="auto"/>
    <w:pitch w:val="default"/>
    <w:sig w:usb0="00000001" w:usb1="080E0000" w:usb2="00000000" w:usb3="00000000" w:csb0="00040000" w:csb1="00000000"/>
    <w:embedRegular r:id="rId3" w:fontKey="{796B2BD4-9AD3-464A-81D5-20C9487B5914}"/>
  </w:font>
  <w:font w:name="方正仿宋_GB2312">
    <w:panose1 w:val="02000000000000000000"/>
    <w:charset w:val="86"/>
    <w:family w:val="auto"/>
    <w:pitch w:val="default"/>
    <w:sig w:usb0="A00002BF" w:usb1="184F6CFA" w:usb2="00000012" w:usb3="00000000" w:csb0="00040001" w:csb1="00000000"/>
    <w:embedRegular r:id="rId4" w:fontKey="{CA791E0D-31D4-479C-8D44-6CF9034B3EA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9E3E"/>
    <w:multiLevelType w:val="singleLevel"/>
    <w:tmpl w:val="192C9E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jFjNjU1NGFmNTQ0YzczODliMzIxMDQwYzFhNDUifQ=="/>
  </w:docVars>
  <w:rsids>
    <w:rsidRoot w:val="67D94373"/>
    <w:rsid w:val="047F5B0C"/>
    <w:rsid w:val="2265133C"/>
    <w:rsid w:val="67D94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540" w:lineRule="exact"/>
      <w:ind w:firstLine="652"/>
    </w:pPr>
    <w:rPr>
      <w:rFonts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2023-09-07T08:27:00Z</dcterms:created>
  <dc:creator>咩咩羊</dc:creator>
  <cp:lastModifiedBy>咩咩羊</cp:lastModifiedBy>
  <dcterms:modified xsi:type="dcterms:W3CDTF">2023-09-07T08:28:03Z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5109C509188D4F97983CCA49E27138D4_11</vt:lpwstr>
  </property>
</Properties>
</file>