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0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Arial Unicode MS" w:hAnsi="Arial Unicode MS" w:eastAsia="Times New Roman" w:cs="Times New Roman"/>
          <w:sz w:val="36"/>
          <w:szCs w:val="36"/>
          <w:lang w:val="en-US" w:eastAsia="zh-CN"/>
        </w:rPr>
      </w:pPr>
      <w:r>
        <w:rPr>
          <w:rFonts w:hint="eastAsia" w:ascii="Arial Unicode MS" w:hAnsi="Arial Unicode MS" w:eastAsia="Times New Roman" w:cs="Times New Roman"/>
          <w:sz w:val="36"/>
          <w:szCs w:val="36"/>
          <w:lang w:val="en-US" w:eastAsia="zh-CN"/>
        </w:rPr>
        <w:t>吉安市国有资产监督管理委员会下属监管企业</w:t>
      </w:r>
    </w:p>
    <w:p>
      <w:pPr>
        <w:spacing w:line="600" w:lineRule="exact"/>
        <w:jc w:val="center"/>
        <w:rPr>
          <w:rFonts w:hint="default" w:ascii="Arial Unicode MS" w:hAnsi="Arial Unicode MS" w:eastAsia="Times New Roman" w:cs="Times New Roman"/>
          <w:sz w:val="36"/>
          <w:szCs w:val="36"/>
          <w:lang w:val="en-US" w:eastAsia="zh-CN"/>
        </w:rPr>
      </w:pPr>
      <w:r>
        <w:rPr>
          <w:rFonts w:hint="default" w:ascii="Arial Unicode MS" w:hAnsi="Arial Unicode MS" w:eastAsia="Times New Roman" w:cs="Times New Roman"/>
          <w:sz w:val="36"/>
          <w:szCs w:val="36"/>
          <w:lang w:val="en-US" w:eastAsia="zh-CN"/>
        </w:rPr>
        <w:t>招聘岗位及任职要求</w:t>
      </w:r>
    </w:p>
    <w:tbl>
      <w:tblPr>
        <w:tblStyle w:val="4"/>
        <w:tblW w:w="97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4434"/>
        <w:gridCol w:w="1600"/>
        <w:gridCol w:w="2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01-文秘岗（侧重公文写作）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1）35周岁及以下，本科及以上学历，专业不限；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2）具有扎实的文字功底，能胜任公文写作和综合文字材料；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3）有2年及以上企业、行政事业单位文秘或办公室管理工作经验。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吉安市市属国有企业资产经营有限公司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02-财务监督岗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1）40周岁及以下，本科及以上学历，金融学、会计学、财务管理等专业；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2）2年及以上财务管理工作经验；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3）具有较强的组织及沟通协调能力，逻辑思维清晰，分析能力强。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2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03-文秘岗（侧重公文写作）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1）35周岁及以下，本科及以上学历，专业不限；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2）具有扎实的文字功底，能胜任公文写作和综合文字材料；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3）有2年及以上企业、行政事业单位文秘或办公室管理工作经验。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江西新鸿人力资源服务有限公司（国资委“三重一大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在线监管系统外包项目）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00172A27"/>
    <w:rsid w:val="14C0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380</Characters>
  <Lines>0</Lines>
  <Paragraphs>0</Paragraphs>
  <TotalTime>1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2023-08-29T08:28:00Z</dcterms:created>
  <dc:creator>DELL</dc:creator>
  <cp:lastModifiedBy>DELL</cp:lastModifiedBy>
  <dcterms:modified xsi:type="dcterms:W3CDTF">2023-08-29T08:31:15Z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2F54A0A2C4B3429F8A13A2E85A12A4E6_11</vt:lpwstr>
  </property>
</Properties>
</file>