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bCs/>
          <w:sz w:val="32"/>
          <w:szCs w:val="32"/>
          <w:lang w:val="en-US" w:eastAsia="zh-CN"/>
        </w:rPr>
        <w:t>诸暨市综合行政</w:t>
      </w:r>
      <w:r>
        <w:rPr>
          <w:rFonts w:hint="eastAsia" w:ascii="方正小标宋简体" w:hAnsi="方正小标宋简体" w:eastAsia="方正小标宋简体"/>
          <w:b/>
          <w:bCs/>
          <w:color w:val="000000"/>
          <w:sz w:val="32"/>
          <w:szCs w:val="32"/>
          <w:highlight w:val="none"/>
          <w:lang w:val="en-US" w:eastAsia="zh-CN"/>
        </w:rPr>
        <w:t>执法辅助人员招聘计划表</w:t>
      </w:r>
    </w:p>
    <w:tbl>
      <w:tblPr>
        <w:tblStyle w:val="2"/>
        <w:tblW w:w="14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814"/>
        <w:gridCol w:w="713"/>
        <w:gridCol w:w="816"/>
        <w:gridCol w:w="1364"/>
        <w:gridCol w:w="2105"/>
        <w:gridCol w:w="1748"/>
        <w:gridCol w:w="4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招考人数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性别要求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要求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专业要求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要求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执法辅助人员一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0"/>
                <w:szCs w:val="20"/>
                <w:lang w:val="en-US" w:eastAsia="zh-CN"/>
              </w:rPr>
              <w:t>综合行政执法局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本岗位主要从事协助应急巡查执法、夜间执勤等工作。要求男性身高170cm及以上，女性身高160cm及以上，适合身体素质较好人员。要求体能测评。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0"/>
                <w:szCs w:val="20"/>
                <w:lang w:val="en-US" w:eastAsia="zh-CN"/>
              </w:rPr>
              <w:t>综合行政执法局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本岗位主要从事协助应急巡查执法、夜间执勤等工作。要求身高170cm及以上，适合身体素质较好人员。要求体能测评。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0"/>
                <w:szCs w:val="20"/>
                <w:lang w:val="en-US" w:eastAsia="zh-CN"/>
              </w:rPr>
              <w:t>综合行政执法局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本岗位为执法铁骑岗位。要求身高175cm及以上，适合身体素质较好人员。要求体能测评。持摩托车驾驶证者优先。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（店口镇）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本岗位主要从事协助一线行政执法、夜间值班等工作。要求身高170cm及以上，适合身体素质较好人员。要求体能测评。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（店口镇）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本岗位主要从事协助一线行政执法、夜间值班等工作。要求男性身高170cm及以上，女性身高160cm及以上，适合身体素质较好人员。要求体能测评。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次坞镇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本岗位主要从事协助应急巡查执法、夜间执勤等工作。要求身高170cm及以上，适合身体素质较好人员。要求体能测评。退伍军人优先。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474" w:left="1985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62F20C25"/>
    <w:rsid w:val="7383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2023-08-25T08:16:00Z</dcterms:created>
  <dc:creator>86186</dc:creator>
  <cp:lastModifiedBy>星期。</cp:lastModifiedBy>
  <dcterms:modified xsi:type="dcterms:W3CDTF">2023-08-28T07:21:24Z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D4A521D48307483795E7BFA24C5FB831_12</vt:lpwstr>
  </property>
</Properties>
</file>