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黑体" w:cs="黑体"/>
          <w:sz w:val="40"/>
          <w:szCs w:val="40"/>
        </w:rPr>
      </w:pPr>
      <w:r>
        <w:rPr>
          <w:rFonts w:hint="eastAsia" w:ascii="Times New Roman" w:hAnsi="Times New Roman" w:eastAsia="黑体" w:cs="黑体"/>
          <w:sz w:val="32"/>
          <w:szCs w:val="32"/>
        </w:rPr>
        <w:t>附件</w:t>
      </w:r>
      <w:r>
        <w:rPr>
          <w:rFonts w:ascii="Times New Roman" w:hAnsi="Times New Roman" w:eastAsia="黑体" w:cs="黑体"/>
          <w:sz w:val="32"/>
          <w:szCs w:val="32"/>
        </w:rPr>
        <w:t>1</w:t>
      </w:r>
    </w:p>
    <w:p>
      <w:pPr>
        <w:spacing w:line="580" w:lineRule="exact"/>
        <w:jc w:val="center"/>
        <w:rPr>
          <w:rFonts w:ascii="Times New Roman" w:hAnsi="Times New Roman" w:eastAsia="方正小标宋简体" w:cs="方正小标宋简体"/>
          <w:kern w:val="0"/>
          <w:sz w:val="52"/>
          <w:szCs w:val="52"/>
        </w:rPr>
      </w:pPr>
      <w:r>
        <w:rPr>
          <w:rFonts w:hint="eastAsia" w:ascii="Times New Roman" w:hAnsi="Times New Roman" w:eastAsia="方正小标宋简体" w:cs="方正小标宋简体"/>
          <w:kern w:val="0"/>
          <w:sz w:val="52"/>
          <w:szCs w:val="52"/>
        </w:rPr>
        <w:t>台州市路桥乐沙旅游开发有限公司</w:t>
      </w:r>
    </w:p>
    <w:p>
      <w:pPr>
        <w:spacing w:line="580" w:lineRule="exact"/>
        <w:jc w:val="center"/>
        <w:rPr>
          <w:rFonts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52"/>
          <w:szCs w:val="52"/>
        </w:rPr>
        <w:t>公开招聘国企编制工作人员计划一览表</w:t>
      </w:r>
    </w:p>
    <w:tbl>
      <w:tblPr>
        <w:tblStyle w:val="5"/>
        <w:tblW w:w="13979" w:type="dxa"/>
        <w:jc w:val="center"/>
        <w:tblLayout w:type="fixed"/>
        <w:tblCellMar>
          <w:top w:w="0" w:type="dxa"/>
          <w:left w:w="108" w:type="dxa"/>
          <w:bottom w:w="0" w:type="dxa"/>
          <w:right w:w="108" w:type="dxa"/>
        </w:tblCellMar>
      </w:tblPr>
      <w:tblGrid>
        <w:gridCol w:w="750"/>
        <w:gridCol w:w="875"/>
        <w:gridCol w:w="797"/>
        <w:gridCol w:w="566"/>
        <w:gridCol w:w="914"/>
        <w:gridCol w:w="1038"/>
        <w:gridCol w:w="3013"/>
        <w:gridCol w:w="834"/>
        <w:gridCol w:w="2592"/>
        <w:gridCol w:w="2600"/>
      </w:tblGrid>
      <w:tr>
        <w:tblPrEx>
          <w:tblCellMar>
            <w:top w:w="0" w:type="dxa"/>
            <w:left w:w="108" w:type="dxa"/>
            <w:bottom w:w="0" w:type="dxa"/>
            <w:right w:w="108" w:type="dxa"/>
          </w:tblCellMar>
        </w:tblPrEx>
        <w:trPr>
          <w:trHeight w:val="494"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宋体"/>
                <w:kern w:val="0"/>
                <w:sz w:val="22"/>
                <w:szCs w:val="22"/>
              </w:rPr>
            </w:pPr>
            <w:r>
              <w:rPr>
                <w:rFonts w:hint="eastAsia" w:ascii="Times New Roman" w:hAnsi="Times New Roman" w:eastAsia="黑体" w:cs="宋体"/>
                <w:kern w:val="0"/>
                <w:sz w:val="22"/>
                <w:szCs w:val="22"/>
              </w:rPr>
              <w:t>岗位代码</w:t>
            </w:r>
          </w:p>
        </w:tc>
        <w:tc>
          <w:tcPr>
            <w:tcW w:w="223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宋体"/>
                <w:kern w:val="0"/>
                <w:sz w:val="22"/>
                <w:szCs w:val="22"/>
              </w:rPr>
            </w:pPr>
            <w:r>
              <w:rPr>
                <w:rFonts w:hint="eastAsia" w:ascii="Times New Roman" w:hAnsi="Times New Roman" w:eastAsia="黑体" w:cs="宋体"/>
                <w:kern w:val="0"/>
                <w:sz w:val="22"/>
                <w:szCs w:val="22"/>
              </w:rPr>
              <w:t>招聘计划</w:t>
            </w:r>
          </w:p>
        </w:tc>
        <w:tc>
          <w:tcPr>
            <w:tcW w:w="10991"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eastAsia="黑体" w:cs="宋体"/>
                <w:kern w:val="0"/>
                <w:sz w:val="22"/>
                <w:szCs w:val="22"/>
              </w:rPr>
            </w:pPr>
            <w:r>
              <w:rPr>
                <w:rFonts w:hint="eastAsia" w:ascii="Times New Roman" w:hAnsi="Times New Roman" w:eastAsia="黑体" w:cs="宋体"/>
                <w:kern w:val="0"/>
                <w:sz w:val="22"/>
                <w:szCs w:val="22"/>
              </w:rPr>
              <w:t>所需资格条件</w:t>
            </w:r>
          </w:p>
        </w:tc>
      </w:tr>
      <w:tr>
        <w:tblPrEx>
          <w:tblCellMar>
            <w:top w:w="0" w:type="dxa"/>
            <w:left w:w="108" w:type="dxa"/>
            <w:bottom w:w="0" w:type="dxa"/>
            <w:right w:w="108" w:type="dxa"/>
          </w:tblCellMar>
        </w:tblPrEx>
        <w:trPr>
          <w:trHeight w:val="686"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宋体"/>
                <w:kern w:val="0"/>
                <w:sz w:val="22"/>
                <w:szCs w:val="22"/>
              </w:rPr>
            </w:pPr>
          </w:p>
        </w:tc>
        <w:tc>
          <w:tcPr>
            <w:tcW w:w="875"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2"/>
                <w:szCs w:val="22"/>
              </w:rPr>
            </w:pPr>
            <w:r>
              <w:rPr>
                <w:rFonts w:hint="eastAsia" w:ascii="Times New Roman" w:hAnsi="Times New Roman" w:eastAsia="黑体" w:cs="宋体"/>
                <w:kern w:val="0"/>
                <w:sz w:val="22"/>
                <w:szCs w:val="22"/>
              </w:rPr>
              <w:t>招聘岗位</w:t>
            </w:r>
          </w:p>
        </w:tc>
        <w:tc>
          <w:tcPr>
            <w:tcW w:w="797"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2"/>
                <w:szCs w:val="22"/>
              </w:rPr>
            </w:pPr>
            <w:r>
              <w:rPr>
                <w:rFonts w:hint="eastAsia" w:ascii="Times New Roman" w:hAnsi="Times New Roman" w:eastAsia="黑体" w:cs="宋体"/>
                <w:kern w:val="0"/>
                <w:sz w:val="22"/>
                <w:szCs w:val="22"/>
              </w:rPr>
              <w:t>招聘人数</w:t>
            </w:r>
          </w:p>
        </w:tc>
        <w:tc>
          <w:tcPr>
            <w:tcW w:w="566"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2"/>
                <w:szCs w:val="22"/>
              </w:rPr>
            </w:pPr>
            <w:r>
              <w:rPr>
                <w:rFonts w:hint="eastAsia" w:ascii="Times New Roman" w:hAnsi="Times New Roman" w:eastAsia="黑体" w:cs="宋体"/>
                <w:kern w:val="0"/>
                <w:sz w:val="22"/>
                <w:szCs w:val="22"/>
              </w:rPr>
              <w:t>性别</w:t>
            </w:r>
          </w:p>
        </w:tc>
        <w:tc>
          <w:tcPr>
            <w:tcW w:w="914"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2"/>
                <w:szCs w:val="22"/>
              </w:rPr>
            </w:pPr>
            <w:r>
              <w:rPr>
                <w:rFonts w:hint="eastAsia" w:ascii="Times New Roman" w:hAnsi="Times New Roman" w:eastAsia="黑体" w:cs="宋体"/>
                <w:kern w:val="0"/>
                <w:sz w:val="22"/>
                <w:szCs w:val="22"/>
              </w:rPr>
              <w:t>年龄</w:t>
            </w:r>
          </w:p>
        </w:tc>
        <w:tc>
          <w:tcPr>
            <w:tcW w:w="1038"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2"/>
                <w:szCs w:val="22"/>
              </w:rPr>
            </w:pPr>
            <w:r>
              <w:rPr>
                <w:rFonts w:hint="eastAsia" w:ascii="Times New Roman" w:hAnsi="Times New Roman" w:eastAsia="黑体" w:cs="宋体"/>
                <w:kern w:val="0"/>
                <w:sz w:val="22"/>
                <w:szCs w:val="22"/>
              </w:rPr>
              <w:t>学历</w:t>
            </w:r>
          </w:p>
        </w:tc>
        <w:tc>
          <w:tcPr>
            <w:tcW w:w="3013"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2"/>
                <w:szCs w:val="22"/>
              </w:rPr>
            </w:pPr>
            <w:r>
              <w:rPr>
                <w:rFonts w:hint="eastAsia" w:ascii="Times New Roman" w:hAnsi="Times New Roman" w:eastAsia="黑体" w:cs="宋体"/>
                <w:kern w:val="0"/>
                <w:sz w:val="22"/>
                <w:szCs w:val="22"/>
              </w:rPr>
              <w:t>专业要求</w:t>
            </w:r>
          </w:p>
        </w:tc>
        <w:tc>
          <w:tcPr>
            <w:tcW w:w="834"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2"/>
                <w:szCs w:val="22"/>
              </w:rPr>
            </w:pPr>
            <w:r>
              <w:rPr>
                <w:rFonts w:hint="eastAsia" w:ascii="Times New Roman" w:hAnsi="Times New Roman" w:eastAsia="黑体" w:cs="宋体"/>
                <w:kern w:val="0"/>
                <w:sz w:val="22"/>
                <w:szCs w:val="22"/>
              </w:rPr>
              <w:t>户籍</w:t>
            </w:r>
          </w:p>
        </w:tc>
        <w:tc>
          <w:tcPr>
            <w:tcW w:w="2592"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2"/>
                <w:szCs w:val="22"/>
              </w:rPr>
            </w:pPr>
            <w:r>
              <w:rPr>
                <w:rFonts w:hint="eastAsia" w:ascii="Times New Roman" w:hAnsi="Times New Roman" w:eastAsia="黑体" w:cs="宋体"/>
                <w:kern w:val="0"/>
                <w:sz w:val="22"/>
                <w:szCs w:val="22"/>
              </w:rPr>
              <w:t>其他</w:t>
            </w:r>
          </w:p>
        </w:tc>
        <w:tc>
          <w:tcPr>
            <w:tcW w:w="2600" w:type="dxa"/>
            <w:tcBorders>
              <w:top w:val="nil"/>
              <w:left w:val="nil"/>
              <w:bottom w:val="single" w:color="auto" w:sz="4" w:space="0"/>
              <w:right w:val="single" w:color="auto" w:sz="4" w:space="0"/>
            </w:tcBorders>
            <w:vAlign w:val="center"/>
          </w:tcPr>
          <w:p>
            <w:pPr>
              <w:widowControl/>
              <w:jc w:val="center"/>
              <w:rPr>
                <w:rFonts w:ascii="Times New Roman" w:hAnsi="Times New Roman" w:eastAsia="黑体" w:cs="宋体"/>
                <w:kern w:val="0"/>
                <w:sz w:val="22"/>
                <w:szCs w:val="22"/>
              </w:rPr>
            </w:pPr>
            <w:r>
              <w:rPr>
                <w:rFonts w:hint="eastAsia" w:ascii="Times New Roman" w:hAnsi="Times New Roman" w:eastAsia="黑体" w:cs="宋体"/>
                <w:kern w:val="0"/>
                <w:sz w:val="22"/>
                <w:szCs w:val="22"/>
              </w:rPr>
              <w:t>备注</w:t>
            </w:r>
          </w:p>
        </w:tc>
      </w:tr>
      <w:tr>
        <w:tblPrEx>
          <w:tblCellMar>
            <w:top w:w="0" w:type="dxa"/>
            <w:left w:w="108" w:type="dxa"/>
            <w:bottom w:w="0" w:type="dxa"/>
            <w:right w:w="108" w:type="dxa"/>
          </w:tblCellMar>
        </w:tblPrEx>
        <w:trPr>
          <w:trHeight w:val="105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1</w:t>
            </w:r>
          </w:p>
        </w:tc>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文秘岗</w:t>
            </w:r>
          </w:p>
        </w:tc>
        <w:tc>
          <w:tcPr>
            <w:tcW w:w="7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1</w:t>
            </w:r>
          </w:p>
        </w:tc>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不限</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30周岁及以下</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本科及以上</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汉语言文学、汉语言、新闻学、秘书学、应用语言学</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台州</w:t>
            </w:r>
          </w:p>
        </w:tc>
        <w:tc>
          <w:tcPr>
            <w:tcW w:w="25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 w:cs="宋体"/>
                <w:kern w:val="0"/>
                <w:sz w:val="22"/>
                <w:szCs w:val="22"/>
                <w:lang w:eastAsia="zh-CN"/>
              </w:rPr>
            </w:pPr>
            <w:r>
              <w:rPr>
                <w:rFonts w:hint="eastAsia" w:ascii="Times New Roman" w:hAnsi="Times New Roman" w:eastAsia="仿宋" w:cs="宋体"/>
                <w:kern w:val="0"/>
                <w:sz w:val="22"/>
                <w:szCs w:val="22"/>
                <w:lang w:eastAsia="zh-CN"/>
              </w:rPr>
              <w:t>中共党员（含</w:t>
            </w:r>
            <w:r>
              <w:rPr>
                <w:rFonts w:hint="eastAsia" w:ascii="Times New Roman" w:hAnsi="Times New Roman" w:eastAsia="仿宋" w:cs="宋体"/>
                <w:kern w:val="0"/>
                <w:sz w:val="22"/>
                <w:szCs w:val="22"/>
              </w:rPr>
              <w:t>中共</w:t>
            </w:r>
            <w:r>
              <w:rPr>
                <w:rFonts w:hint="eastAsia" w:ascii="Times New Roman" w:hAnsi="Times New Roman" w:eastAsia="仿宋" w:cs="宋体"/>
                <w:kern w:val="0"/>
                <w:sz w:val="22"/>
                <w:szCs w:val="22"/>
                <w:lang w:eastAsia="zh-CN"/>
              </w:rPr>
              <w:t>预备党员）。</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 w:cs="宋体"/>
                <w:kern w:val="0"/>
                <w:sz w:val="22"/>
                <w:szCs w:val="22"/>
                <w:lang w:eastAsia="zh-CN"/>
              </w:rPr>
            </w:pPr>
            <w:r>
              <w:rPr>
                <w:rFonts w:hint="eastAsia" w:ascii="Times New Roman" w:hAnsi="Times New Roman" w:eastAsia="仿宋" w:cs="宋体"/>
                <w:kern w:val="0"/>
                <w:sz w:val="22"/>
                <w:szCs w:val="22"/>
                <w:lang w:val="en-US" w:eastAsia="zh-CN"/>
              </w:rPr>
              <w:t>1.</w:t>
            </w:r>
            <w:r>
              <w:rPr>
                <w:rFonts w:hint="eastAsia" w:ascii="Times New Roman" w:hAnsi="Times New Roman" w:eastAsia="仿宋" w:cs="宋体"/>
                <w:kern w:val="0"/>
                <w:sz w:val="22"/>
                <w:szCs w:val="22"/>
              </w:rPr>
              <w:t>硕士研究生年龄可放宽至35周岁及以下</w:t>
            </w:r>
            <w:r>
              <w:rPr>
                <w:rFonts w:hint="eastAsia" w:ascii="Times New Roman" w:hAnsi="Times New Roman" w:eastAsia="仿宋" w:cs="宋体"/>
                <w:kern w:val="0"/>
                <w:sz w:val="22"/>
                <w:szCs w:val="22"/>
                <w:lang w:eastAsia="zh-CN"/>
              </w:rPr>
              <w:t>；</w:t>
            </w:r>
          </w:p>
          <w:p>
            <w:pPr>
              <w:pStyle w:val="2"/>
              <w:numPr>
                <w:ilvl w:val="0"/>
                <w:numId w:val="0"/>
              </w:numPr>
              <w:rPr>
                <w:rFonts w:hint="default"/>
                <w:lang w:val="en-US" w:eastAsia="zh-CN"/>
              </w:rPr>
            </w:pPr>
            <w:r>
              <w:rPr>
                <w:rFonts w:hint="eastAsia" w:ascii="Times New Roman" w:hAnsi="Times New Roman" w:eastAsia="仿宋" w:cs="宋体"/>
                <w:kern w:val="0"/>
                <w:sz w:val="22"/>
                <w:szCs w:val="22"/>
                <w:lang w:val="en-US" w:eastAsia="zh-CN" w:bidi="ar-SA"/>
              </w:rPr>
              <w:t>2.主要从事党组文秘，以及党组会议记录、人事和宣传等工作。</w:t>
            </w:r>
          </w:p>
        </w:tc>
      </w:tr>
      <w:tr>
        <w:tblPrEx>
          <w:tblCellMar>
            <w:top w:w="0" w:type="dxa"/>
            <w:left w:w="108" w:type="dxa"/>
            <w:bottom w:w="0" w:type="dxa"/>
            <w:right w:w="108" w:type="dxa"/>
          </w:tblCellMar>
        </w:tblPrEx>
        <w:trPr>
          <w:trHeight w:val="105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cs="宋体"/>
                <w:kern w:val="0"/>
                <w:sz w:val="22"/>
                <w:szCs w:val="22"/>
                <w:lang w:eastAsia="zh-CN"/>
              </w:rPr>
            </w:pPr>
            <w:r>
              <w:rPr>
                <w:rFonts w:hint="eastAsia" w:ascii="Times New Roman" w:hAnsi="Times New Roman" w:eastAsia="仿宋" w:cs="宋体"/>
                <w:kern w:val="0"/>
                <w:sz w:val="22"/>
                <w:szCs w:val="22"/>
                <w:lang w:val="en-US" w:eastAsia="zh-CN"/>
              </w:rPr>
              <w:t>2</w:t>
            </w:r>
          </w:p>
        </w:tc>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 w:cs="宋体"/>
                <w:kern w:val="0"/>
                <w:sz w:val="22"/>
                <w:szCs w:val="22"/>
              </w:rPr>
            </w:pPr>
            <w:r>
              <w:rPr>
                <w:rFonts w:hint="eastAsia" w:ascii="Times New Roman" w:hAnsi="Times New Roman" w:eastAsia="仿宋" w:cs="宋体"/>
                <w:kern w:val="0"/>
                <w:sz w:val="22"/>
                <w:szCs w:val="22"/>
              </w:rPr>
              <w:t>党务岗</w:t>
            </w:r>
          </w:p>
        </w:tc>
        <w:tc>
          <w:tcPr>
            <w:tcW w:w="7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 w:cs="宋体"/>
                <w:kern w:val="0"/>
                <w:sz w:val="22"/>
                <w:szCs w:val="22"/>
              </w:rPr>
            </w:pPr>
            <w:r>
              <w:rPr>
                <w:rFonts w:hint="eastAsia" w:ascii="Times New Roman" w:hAnsi="Times New Roman" w:eastAsia="仿宋" w:cs="宋体"/>
                <w:kern w:val="0"/>
                <w:sz w:val="22"/>
                <w:szCs w:val="22"/>
              </w:rPr>
              <w:t>1</w:t>
            </w:r>
          </w:p>
        </w:tc>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 w:cs="宋体"/>
                <w:kern w:val="0"/>
                <w:sz w:val="22"/>
                <w:szCs w:val="22"/>
              </w:rPr>
            </w:pPr>
            <w:r>
              <w:rPr>
                <w:rFonts w:hint="eastAsia" w:ascii="Times New Roman" w:hAnsi="Times New Roman" w:eastAsia="仿宋" w:cs="宋体"/>
                <w:kern w:val="0"/>
                <w:sz w:val="22"/>
                <w:szCs w:val="22"/>
              </w:rPr>
              <w:t>不限</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 w:cs="宋体"/>
                <w:kern w:val="0"/>
                <w:sz w:val="22"/>
                <w:szCs w:val="22"/>
              </w:rPr>
            </w:pPr>
            <w:r>
              <w:rPr>
                <w:rFonts w:hint="eastAsia" w:ascii="Times New Roman" w:hAnsi="Times New Roman" w:eastAsia="仿宋" w:cs="宋体"/>
                <w:kern w:val="0"/>
                <w:sz w:val="22"/>
                <w:szCs w:val="22"/>
              </w:rPr>
              <w:t>30周岁及以下</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 w:cs="宋体"/>
                <w:kern w:val="0"/>
                <w:sz w:val="22"/>
                <w:szCs w:val="22"/>
              </w:rPr>
            </w:pPr>
            <w:r>
              <w:rPr>
                <w:rFonts w:hint="eastAsia" w:ascii="Times New Roman" w:hAnsi="Times New Roman" w:eastAsia="仿宋" w:cs="宋体"/>
                <w:kern w:val="0"/>
                <w:sz w:val="22"/>
                <w:szCs w:val="22"/>
              </w:rPr>
              <w:t>本科及以上</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 w:cs="宋体"/>
                <w:kern w:val="0"/>
                <w:sz w:val="22"/>
                <w:szCs w:val="22"/>
              </w:rPr>
            </w:pPr>
            <w:r>
              <w:rPr>
                <w:rFonts w:hint="eastAsia" w:ascii="Times New Roman" w:hAnsi="Times New Roman" w:eastAsia="仿宋" w:cs="宋体"/>
                <w:kern w:val="0"/>
                <w:sz w:val="22"/>
                <w:szCs w:val="22"/>
              </w:rPr>
              <w:t>行政管理、公共事业管理、中小企业经营管理、现代企业管理、企业管理</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 w:cs="宋体"/>
                <w:kern w:val="0"/>
                <w:sz w:val="22"/>
                <w:szCs w:val="22"/>
              </w:rPr>
            </w:pPr>
            <w:r>
              <w:rPr>
                <w:rFonts w:hint="eastAsia" w:ascii="Times New Roman" w:hAnsi="Times New Roman" w:eastAsia="仿宋" w:cs="宋体"/>
                <w:kern w:val="0"/>
                <w:sz w:val="22"/>
                <w:szCs w:val="22"/>
              </w:rPr>
              <w:t>台州</w:t>
            </w:r>
          </w:p>
        </w:tc>
        <w:tc>
          <w:tcPr>
            <w:tcW w:w="259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r>
              <w:rPr>
                <w:rFonts w:hint="eastAsia" w:ascii="Times New Roman" w:hAnsi="Times New Roman" w:eastAsia="仿宋" w:cs="宋体"/>
                <w:kern w:val="0"/>
                <w:sz w:val="22"/>
                <w:szCs w:val="22"/>
              </w:rPr>
              <w:t>1.中共党员（含中共预备党员）；</w:t>
            </w:r>
          </w:p>
          <w:p>
            <w:pPr>
              <w:pStyle w:val="2"/>
              <w:ind w:firstLine="0" w:firstLineChars="0"/>
              <w:rPr>
                <w:rFonts w:hint="eastAsia" w:ascii="Times New Roman" w:hAnsi="Times New Roman" w:eastAsia="仿宋" w:cs="宋体"/>
                <w:kern w:val="0"/>
                <w:sz w:val="22"/>
                <w:szCs w:val="22"/>
                <w:lang w:eastAsia="zh-CN"/>
              </w:rPr>
            </w:pPr>
            <w:r>
              <w:rPr>
                <w:rFonts w:hint="eastAsia" w:ascii="Times New Roman" w:hAnsi="Times New Roman" w:eastAsia="仿宋" w:cs="宋体"/>
                <w:kern w:val="0"/>
                <w:sz w:val="22"/>
                <w:szCs w:val="22"/>
              </w:rPr>
              <w:t>2.具有两年及以上工作经历</w:t>
            </w:r>
            <w:r>
              <w:rPr>
                <w:rFonts w:hint="eastAsia" w:ascii="Times New Roman" w:hAnsi="Times New Roman" w:eastAsia="仿宋" w:cs="宋体"/>
                <w:kern w:val="0"/>
                <w:sz w:val="22"/>
                <w:szCs w:val="22"/>
                <w:lang w:eastAsia="zh-CN"/>
              </w:rPr>
              <w:t>。</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r>
              <w:rPr>
                <w:rFonts w:hint="eastAsia" w:ascii="Times New Roman" w:hAnsi="Times New Roman" w:eastAsia="仿宋" w:cs="宋体"/>
                <w:kern w:val="0"/>
                <w:sz w:val="22"/>
                <w:szCs w:val="22"/>
              </w:rPr>
              <w:t>1.硕士研究生年龄可</w:t>
            </w:r>
            <w:r>
              <w:rPr>
                <w:rFonts w:hint="eastAsia" w:ascii="Times New Roman" w:hAnsi="Times New Roman" w:eastAsia="仿宋" w:cs="宋体"/>
                <w:kern w:val="0"/>
                <w:sz w:val="22"/>
                <w:szCs w:val="22"/>
                <w:lang w:eastAsia="zh-CN"/>
              </w:rPr>
              <w:t>放宽</w:t>
            </w:r>
            <w:r>
              <w:rPr>
                <w:rFonts w:hint="eastAsia" w:ascii="Times New Roman" w:hAnsi="Times New Roman" w:eastAsia="仿宋" w:cs="宋体"/>
                <w:kern w:val="0"/>
                <w:sz w:val="22"/>
                <w:szCs w:val="22"/>
              </w:rPr>
              <w:t>至35周岁及以下。</w:t>
            </w:r>
          </w:p>
          <w:p>
            <w:pPr>
              <w:pStyle w:val="2"/>
              <w:ind w:firstLine="0" w:firstLineChars="0"/>
              <w:jc w:val="left"/>
              <w:rPr>
                <w:rFonts w:hint="eastAsia" w:ascii="Times New Roman" w:hAnsi="Times New Roman" w:eastAsia="仿宋" w:cs="宋体"/>
                <w:kern w:val="0"/>
                <w:sz w:val="22"/>
                <w:szCs w:val="22"/>
                <w:lang w:val="en-US" w:eastAsia="zh-CN" w:bidi="ar-SA"/>
              </w:rPr>
            </w:pPr>
            <w:r>
              <w:rPr>
                <w:rFonts w:hint="eastAsia" w:ascii="Times New Roman" w:hAnsi="Times New Roman" w:eastAsia="仿宋" w:cs="宋体"/>
                <w:kern w:val="0"/>
                <w:sz w:val="22"/>
                <w:szCs w:val="22"/>
              </w:rPr>
              <w:t>2.需参与公司综合性管理工作。</w:t>
            </w:r>
          </w:p>
        </w:tc>
      </w:tr>
      <w:tr>
        <w:tblPrEx>
          <w:tblCellMar>
            <w:top w:w="0" w:type="dxa"/>
            <w:left w:w="108" w:type="dxa"/>
            <w:bottom w:w="0" w:type="dxa"/>
            <w:right w:w="108" w:type="dxa"/>
          </w:tblCellMar>
        </w:tblPrEx>
        <w:trPr>
          <w:trHeight w:val="170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cs="宋体"/>
                <w:kern w:val="0"/>
                <w:sz w:val="22"/>
                <w:szCs w:val="22"/>
                <w:lang w:eastAsia="zh-CN"/>
              </w:rPr>
            </w:pPr>
            <w:r>
              <w:rPr>
                <w:rFonts w:hint="eastAsia" w:ascii="Times New Roman" w:hAnsi="Times New Roman" w:eastAsia="仿宋" w:cs="宋体"/>
                <w:kern w:val="0"/>
                <w:sz w:val="22"/>
                <w:szCs w:val="22"/>
                <w:lang w:val="en-US" w:eastAsia="zh-CN"/>
              </w:rPr>
              <w:t>3</w:t>
            </w:r>
          </w:p>
        </w:tc>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内审岗</w:t>
            </w:r>
          </w:p>
        </w:tc>
        <w:tc>
          <w:tcPr>
            <w:tcW w:w="7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1</w:t>
            </w:r>
          </w:p>
        </w:tc>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不限</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30周岁及以下</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本科及以上</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ascii="Times New Roman" w:hAnsi="Times New Roman" w:eastAsia="仿宋" w:cs="宋体"/>
                <w:kern w:val="0"/>
                <w:sz w:val="22"/>
                <w:szCs w:val="22"/>
              </w:rPr>
              <w:t>会计学、财务会计与审计、会计、财务管理、金融、金融学、税务、审计、审计学、财务审计与风险管理、工程审计</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台州</w:t>
            </w:r>
          </w:p>
        </w:tc>
        <w:tc>
          <w:tcPr>
            <w:tcW w:w="259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r>
              <w:rPr>
                <w:rFonts w:hint="eastAsia" w:ascii="Times New Roman" w:hAnsi="Times New Roman" w:eastAsia="仿宋" w:cs="宋体"/>
                <w:kern w:val="0"/>
                <w:sz w:val="22"/>
                <w:szCs w:val="22"/>
              </w:rPr>
              <w:t>硕士研究生或具有相关专业中级专业技术资格的年龄可放宽至35周岁及以下；具有相关专业高级专业技术资格的年龄可放宽至40周岁及以下</w:t>
            </w:r>
            <w:r>
              <w:rPr>
                <w:rFonts w:ascii="Times New Roman" w:hAnsi="Times New Roman" w:eastAsia="仿宋" w:cs="宋体"/>
                <w:kern w:val="0"/>
                <w:sz w:val="22"/>
                <w:szCs w:val="22"/>
              </w:rPr>
              <w:t>。</w:t>
            </w:r>
          </w:p>
        </w:tc>
      </w:tr>
      <w:tr>
        <w:tblPrEx>
          <w:tblCellMar>
            <w:top w:w="0" w:type="dxa"/>
            <w:left w:w="108" w:type="dxa"/>
            <w:bottom w:w="0" w:type="dxa"/>
            <w:right w:w="108" w:type="dxa"/>
          </w:tblCellMar>
        </w:tblPrEx>
        <w:trPr>
          <w:trHeight w:val="100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cs="宋体"/>
                <w:kern w:val="0"/>
                <w:sz w:val="22"/>
                <w:szCs w:val="22"/>
                <w:lang w:eastAsia="zh-CN"/>
              </w:rPr>
            </w:pPr>
            <w:r>
              <w:rPr>
                <w:rFonts w:hint="eastAsia" w:ascii="Times New Roman" w:hAnsi="Times New Roman" w:eastAsia="仿宋" w:cs="宋体"/>
                <w:kern w:val="0"/>
                <w:sz w:val="22"/>
                <w:szCs w:val="22"/>
                <w:lang w:val="en-US" w:eastAsia="zh-CN"/>
              </w:rPr>
              <w:t>4</w:t>
            </w:r>
          </w:p>
        </w:tc>
        <w:tc>
          <w:tcPr>
            <w:tcW w:w="8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法务岗</w:t>
            </w:r>
          </w:p>
        </w:tc>
        <w:tc>
          <w:tcPr>
            <w:tcW w:w="79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1</w:t>
            </w:r>
          </w:p>
        </w:tc>
        <w:tc>
          <w:tcPr>
            <w:tcW w:w="5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不限</w:t>
            </w:r>
          </w:p>
        </w:tc>
        <w:tc>
          <w:tcPr>
            <w:tcW w:w="91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30周岁及以下</w:t>
            </w:r>
          </w:p>
        </w:tc>
        <w:tc>
          <w:tcPr>
            <w:tcW w:w="1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本科及以上</w:t>
            </w:r>
          </w:p>
        </w:tc>
        <w:tc>
          <w:tcPr>
            <w:tcW w:w="301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color w:val="FF0000"/>
                <w:kern w:val="0"/>
                <w:sz w:val="22"/>
                <w:szCs w:val="22"/>
              </w:rPr>
            </w:pPr>
            <w:r>
              <w:rPr>
                <w:rFonts w:ascii="Times New Roman" w:hAnsi="Times New Roman" w:eastAsia="仿宋" w:cs="宋体"/>
                <w:kern w:val="0"/>
                <w:sz w:val="22"/>
                <w:szCs w:val="22"/>
              </w:rPr>
              <w:t>法</w:t>
            </w:r>
            <w:r>
              <w:rPr>
                <w:rFonts w:hint="eastAsia" w:ascii="Times New Roman" w:hAnsi="Times New Roman" w:eastAsia="仿宋" w:cs="宋体"/>
                <w:kern w:val="0"/>
                <w:sz w:val="22"/>
                <w:szCs w:val="22"/>
              </w:rPr>
              <w:t>学</w:t>
            </w:r>
          </w:p>
        </w:tc>
        <w:tc>
          <w:tcPr>
            <w:tcW w:w="8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台州</w:t>
            </w:r>
          </w:p>
        </w:tc>
        <w:tc>
          <w:tcPr>
            <w:tcW w:w="2592"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p>
        </w:tc>
        <w:tc>
          <w:tcPr>
            <w:tcW w:w="260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r>
              <w:rPr>
                <w:rFonts w:hint="eastAsia" w:ascii="Times New Roman" w:hAnsi="Times New Roman" w:eastAsia="仿宋" w:cs="宋体"/>
                <w:kern w:val="0"/>
                <w:sz w:val="22"/>
                <w:szCs w:val="22"/>
              </w:rPr>
              <w:t>硕士研究生或具有</w:t>
            </w:r>
            <w:r>
              <w:rPr>
                <w:rFonts w:ascii="Times New Roman" w:hAnsi="Times New Roman" w:eastAsia="仿宋" w:cs="宋体"/>
                <w:kern w:val="0"/>
                <w:sz w:val="22"/>
                <w:szCs w:val="22"/>
              </w:rPr>
              <w:t>法律职业资格证</w:t>
            </w:r>
            <w:r>
              <w:rPr>
                <w:rFonts w:hint="eastAsia" w:ascii="Times New Roman" w:hAnsi="Times New Roman" w:eastAsia="仿宋" w:cs="宋体"/>
                <w:kern w:val="0"/>
                <w:sz w:val="22"/>
                <w:szCs w:val="22"/>
              </w:rPr>
              <w:t>的年龄可放宽至35周岁及以下。</w:t>
            </w:r>
          </w:p>
        </w:tc>
      </w:tr>
      <w:tr>
        <w:tblPrEx>
          <w:tblCellMar>
            <w:top w:w="0" w:type="dxa"/>
            <w:left w:w="108" w:type="dxa"/>
            <w:bottom w:w="0" w:type="dxa"/>
            <w:right w:w="108" w:type="dxa"/>
          </w:tblCellMar>
        </w:tblPrEx>
        <w:trPr>
          <w:trHeight w:val="12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cs="宋体"/>
                <w:kern w:val="0"/>
                <w:sz w:val="22"/>
                <w:szCs w:val="22"/>
                <w:lang w:eastAsia="zh-CN"/>
              </w:rPr>
            </w:pPr>
            <w:r>
              <w:rPr>
                <w:rFonts w:hint="eastAsia" w:ascii="Times New Roman" w:hAnsi="Times New Roman" w:eastAsia="仿宋" w:cs="宋体"/>
                <w:kern w:val="0"/>
                <w:sz w:val="22"/>
                <w:szCs w:val="22"/>
                <w:lang w:val="en-US" w:eastAsia="zh-CN"/>
              </w:rPr>
              <w:t>5</w:t>
            </w:r>
          </w:p>
        </w:tc>
        <w:tc>
          <w:tcPr>
            <w:tcW w:w="8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会计岗</w:t>
            </w:r>
          </w:p>
        </w:tc>
        <w:tc>
          <w:tcPr>
            <w:tcW w:w="79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1</w:t>
            </w:r>
          </w:p>
        </w:tc>
        <w:tc>
          <w:tcPr>
            <w:tcW w:w="5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不限</w:t>
            </w:r>
          </w:p>
        </w:tc>
        <w:tc>
          <w:tcPr>
            <w:tcW w:w="91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30周岁及以下</w:t>
            </w:r>
          </w:p>
        </w:tc>
        <w:tc>
          <w:tcPr>
            <w:tcW w:w="1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本科及以上</w:t>
            </w:r>
          </w:p>
        </w:tc>
        <w:tc>
          <w:tcPr>
            <w:tcW w:w="301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ascii="Times New Roman" w:hAnsi="Times New Roman" w:eastAsia="仿宋" w:cs="宋体"/>
                <w:kern w:val="0"/>
                <w:sz w:val="22"/>
                <w:szCs w:val="22"/>
              </w:rPr>
              <w:t>会计学、财务会计与审计、会计、财务管理、税务</w:t>
            </w:r>
          </w:p>
        </w:tc>
        <w:tc>
          <w:tcPr>
            <w:tcW w:w="8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台州</w:t>
            </w:r>
          </w:p>
        </w:tc>
        <w:tc>
          <w:tcPr>
            <w:tcW w:w="2592"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楷体" w:cs="楷体"/>
                <w:kern w:val="0"/>
                <w:sz w:val="22"/>
                <w:szCs w:val="22"/>
              </w:rPr>
            </w:pPr>
          </w:p>
        </w:tc>
        <w:tc>
          <w:tcPr>
            <w:tcW w:w="260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r>
              <w:rPr>
                <w:rFonts w:hint="eastAsia" w:ascii="Times New Roman" w:hAnsi="Times New Roman" w:eastAsia="仿宋" w:cs="宋体"/>
                <w:kern w:val="0"/>
                <w:sz w:val="22"/>
                <w:szCs w:val="22"/>
              </w:rPr>
              <w:t>硕士研究生或具有相</w:t>
            </w:r>
            <w:r>
              <w:rPr>
                <w:rFonts w:hint="eastAsia" w:ascii="Times New Roman" w:hAnsi="Times New Roman" w:eastAsia="仿宋" w:cs="宋体"/>
                <w:kern w:val="0"/>
                <w:sz w:val="22"/>
                <w:szCs w:val="22"/>
                <w:lang w:eastAsia="zh-CN"/>
              </w:rPr>
              <w:t>关</w:t>
            </w:r>
            <w:r>
              <w:rPr>
                <w:rFonts w:hint="eastAsia" w:ascii="Times New Roman" w:hAnsi="Times New Roman" w:eastAsia="仿宋" w:cs="宋体"/>
                <w:kern w:val="0"/>
                <w:sz w:val="22"/>
                <w:szCs w:val="22"/>
              </w:rPr>
              <w:t>中级及以上职称的年龄可放宽至35周岁及以下；具有相</w:t>
            </w:r>
            <w:r>
              <w:rPr>
                <w:rFonts w:hint="eastAsia" w:ascii="Times New Roman" w:hAnsi="Times New Roman" w:eastAsia="仿宋" w:cs="宋体"/>
                <w:kern w:val="0"/>
                <w:sz w:val="22"/>
                <w:szCs w:val="22"/>
                <w:lang w:eastAsia="zh-CN"/>
              </w:rPr>
              <w:t>关</w:t>
            </w:r>
            <w:r>
              <w:rPr>
                <w:rFonts w:hint="eastAsia" w:ascii="Times New Roman" w:hAnsi="Times New Roman" w:eastAsia="仿宋" w:cs="宋体"/>
                <w:kern w:val="0"/>
                <w:sz w:val="22"/>
                <w:szCs w:val="22"/>
              </w:rPr>
              <w:t>高级专业技术资格的年龄可放宽至40周岁及以下。</w:t>
            </w:r>
          </w:p>
        </w:tc>
      </w:tr>
      <w:tr>
        <w:tblPrEx>
          <w:tblCellMar>
            <w:top w:w="0" w:type="dxa"/>
            <w:left w:w="108" w:type="dxa"/>
            <w:bottom w:w="0" w:type="dxa"/>
            <w:right w:w="108" w:type="dxa"/>
          </w:tblCellMar>
        </w:tblPrEx>
        <w:trPr>
          <w:trHeight w:val="170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default" w:ascii="Times New Roman" w:hAnsi="Times New Roman" w:eastAsia="仿宋" w:cs="宋体"/>
                <w:kern w:val="0"/>
                <w:sz w:val="22"/>
                <w:szCs w:val="22"/>
                <w:lang w:val="en-US" w:eastAsia="zh-CN"/>
              </w:rPr>
            </w:pPr>
            <w:r>
              <w:rPr>
                <w:rFonts w:hint="eastAsia" w:ascii="Times New Roman" w:hAnsi="Times New Roman" w:eastAsia="仿宋" w:cs="宋体"/>
                <w:kern w:val="0"/>
                <w:sz w:val="22"/>
                <w:szCs w:val="22"/>
                <w:lang w:val="en-US" w:eastAsia="zh-CN"/>
              </w:rPr>
              <w:t>6</w:t>
            </w:r>
          </w:p>
        </w:tc>
        <w:tc>
          <w:tcPr>
            <w:tcW w:w="8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规划设计岗</w:t>
            </w:r>
          </w:p>
        </w:tc>
        <w:tc>
          <w:tcPr>
            <w:tcW w:w="79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1</w:t>
            </w:r>
          </w:p>
        </w:tc>
        <w:tc>
          <w:tcPr>
            <w:tcW w:w="5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不限</w:t>
            </w:r>
          </w:p>
        </w:tc>
        <w:tc>
          <w:tcPr>
            <w:tcW w:w="91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30周岁及以下</w:t>
            </w:r>
          </w:p>
        </w:tc>
        <w:tc>
          <w:tcPr>
            <w:tcW w:w="1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本科及以上</w:t>
            </w:r>
          </w:p>
        </w:tc>
        <w:tc>
          <w:tcPr>
            <w:tcW w:w="3013"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eastAsia="仿宋" w:cs="宋体"/>
                <w:kern w:val="0"/>
                <w:sz w:val="22"/>
                <w:szCs w:val="22"/>
                <w:highlight w:val="none"/>
                <w:lang w:eastAsia="zh-CN"/>
              </w:rPr>
            </w:pPr>
            <w:r>
              <w:rPr>
                <w:rFonts w:hint="eastAsia" w:ascii="Times New Roman" w:hAnsi="Times New Roman" w:eastAsia="仿宋" w:cs="宋体"/>
                <w:kern w:val="0"/>
                <w:sz w:val="22"/>
                <w:szCs w:val="22"/>
                <w:highlight w:val="none"/>
              </w:rPr>
              <w:t>建筑学、城市规划、城乡规划、城市设计、风景园林、环境设计</w:t>
            </w:r>
            <w:r>
              <w:rPr>
                <w:rFonts w:hint="default" w:ascii="Times New Roman" w:hAnsi="Times New Roman" w:eastAsia="仿宋" w:cs="宋体"/>
                <w:kern w:val="0"/>
                <w:sz w:val="22"/>
                <w:szCs w:val="22"/>
                <w:highlight w:val="none"/>
              </w:rPr>
              <w:t>、景观设计、景观建筑设计</w:t>
            </w:r>
          </w:p>
          <w:p>
            <w:pPr>
              <w:pStyle w:val="2"/>
              <w:rPr>
                <w:rFonts w:hint="eastAsia"/>
                <w:highlight w:val="none"/>
                <w:lang w:eastAsia="zh-CN"/>
              </w:rPr>
            </w:pPr>
          </w:p>
        </w:tc>
        <w:tc>
          <w:tcPr>
            <w:tcW w:w="8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台州</w:t>
            </w:r>
          </w:p>
        </w:tc>
        <w:tc>
          <w:tcPr>
            <w:tcW w:w="2592"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p>
        </w:tc>
        <w:tc>
          <w:tcPr>
            <w:tcW w:w="260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r>
              <w:rPr>
                <w:rFonts w:ascii="Times New Roman" w:hAnsi="Times New Roman" w:eastAsia="仿宋" w:cs="宋体"/>
                <w:kern w:val="0"/>
                <w:sz w:val="22"/>
                <w:szCs w:val="22"/>
              </w:rPr>
              <w:t>1.</w:t>
            </w:r>
            <w:r>
              <w:rPr>
                <w:rFonts w:hint="eastAsia" w:ascii="Times New Roman" w:hAnsi="Times New Roman" w:eastAsia="仿宋" w:cs="宋体"/>
                <w:kern w:val="0"/>
                <w:sz w:val="22"/>
                <w:szCs w:val="22"/>
              </w:rPr>
              <w:t>硕士研究生或具有相关专业中级专业技术资格的年龄可放宽至35周岁及以下；具有相关专业高级专业技术资格的年龄可放宽至40周岁及以下；</w:t>
            </w:r>
          </w:p>
          <w:p>
            <w:pPr>
              <w:widowControl/>
              <w:jc w:val="left"/>
              <w:rPr>
                <w:rFonts w:ascii="Times New Roman" w:hAnsi="Times New Roman" w:eastAsia="仿宋" w:cs="宋体"/>
                <w:kern w:val="0"/>
                <w:sz w:val="22"/>
                <w:szCs w:val="22"/>
              </w:rPr>
            </w:pPr>
            <w:r>
              <w:rPr>
                <w:rFonts w:hint="eastAsia" w:ascii="Times New Roman" w:hAnsi="Times New Roman" w:eastAsia="仿宋" w:cs="宋体"/>
                <w:kern w:val="0"/>
                <w:sz w:val="22"/>
                <w:szCs w:val="22"/>
              </w:rPr>
              <w:t>2.工作地点以工程现场为主。</w:t>
            </w:r>
          </w:p>
        </w:tc>
      </w:tr>
      <w:tr>
        <w:tblPrEx>
          <w:tblCellMar>
            <w:top w:w="0" w:type="dxa"/>
            <w:left w:w="108" w:type="dxa"/>
            <w:bottom w:w="0" w:type="dxa"/>
            <w:right w:w="108" w:type="dxa"/>
          </w:tblCellMar>
        </w:tblPrEx>
        <w:trPr>
          <w:trHeight w:val="170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cs="宋体"/>
                <w:kern w:val="0"/>
                <w:sz w:val="22"/>
                <w:szCs w:val="22"/>
                <w:lang w:eastAsia="zh-CN"/>
              </w:rPr>
            </w:pPr>
            <w:r>
              <w:rPr>
                <w:rFonts w:hint="eastAsia" w:ascii="Times New Roman" w:hAnsi="Times New Roman" w:eastAsia="仿宋" w:cs="宋体"/>
                <w:kern w:val="0"/>
                <w:sz w:val="22"/>
                <w:szCs w:val="22"/>
                <w:lang w:val="en-US" w:eastAsia="zh-CN"/>
              </w:rPr>
              <w:t>7</w:t>
            </w:r>
          </w:p>
        </w:tc>
        <w:tc>
          <w:tcPr>
            <w:tcW w:w="8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工程造价岗</w:t>
            </w:r>
          </w:p>
        </w:tc>
        <w:tc>
          <w:tcPr>
            <w:tcW w:w="79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1</w:t>
            </w:r>
          </w:p>
        </w:tc>
        <w:tc>
          <w:tcPr>
            <w:tcW w:w="5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不限</w:t>
            </w:r>
          </w:p>
        </w:tc>
        <w:tc>
          <w:tcPr>
            <w:tcW w:w="91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30周岁及以下</w:t>
            </w:r>
          </w:p>
        </w:tc>
        <w:tc>
          <w:tcPr>
            <w:tcW w:w="1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本科及以上</w:t>
            </w:r>
          </w:p>
        </w:tc>
        <w:tc>
          <w:tcPr>
            <w:tcW w:w="301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宋体"/>
                <w:color w:val="FF0000"/>
                <w:kern w:val="0"/>
                <w:sz w:val="22"/>
                <w:szCs w:val="22"/>
                <w:highlight w:val="none"/>
              </w:rPr>
            </w:pPr>
            <w:r>
              <w:rPr>
                <w:rFonts w:hint="eastAsia" w:ascii="Times New Roman" w:hAnsi="Times New Roman" w:eastAsia="仿宋" w:cs="宋体"/>
                <w:kern w:val="0"/>
                <w:sz w:val="22"/>
                <w:szCs w:val="22"/>
                <w:highlight w:val="none"/>
              </w:rPr>
              <w:t>工程造价、工程造价管理、工程管理</w:t>
            </w:r>
            <w:r>
              <w:rPr>
                <w:rFonts w:hint="default" w:ascii="Times New Roman" w:hAnsi="Times New Roman" w:eastAsia="仿宋" w:cs="宋体"/>
                <w:kern w:val="0"/>
                <w:sz w:val="22"/>
                <w:szCs w:val="22"/>
                <w:highlight w:val="none"/>
              </w:rPr>
              <w:t>、工程审计</w:t>
            </w:r>
          </w:p>
        </w:tc>
        <w:tc>
          <w:tcPr>
            <w:tcW w:w="8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台州</w:t>
            </w:r>
          </w:p>
        </w:tc>
        <w:tc>
          <w:tcPr>
            <w:tcW w:w="2592"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p>
        </w:tc>
        <w:tc>
          <w:tcPr>
            <w:tcW w:w="260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r>
              <w:rPr>
                <w:rFonts w:ascii="Times New Roman" w:hAnsi="Times New Roman" w:eastAsia="仿宋" w:cs="宋体"/>
                <w:kern w:val="0"/>
                <w:sz w:val="22"/>
                <w:szCs w:val="22"/>
              </w:rPr>
              <w:t>1.</w:t>
            </w:r>
            <w:r>
              <w:rPr>
                <w:rFonts w:hint="eastAsia" w:ascii="Times New Roman" w:hAnsi="Times New Roman" w:eastAsia="仿宋" w:cs="宋体"/>
                <w:kern w:val="0"/>
                <w:sz w:val="22"/>
                <w:szCs w:val="22"/>
              </w:rPr>
              <w:t>硕士研究生或具有相关专业中级专业技术资格的年龄可放宽至35周岁及以下；具有相关专业高级专业技术资格的年龄可放宽至40周岁及以下；</w:t>
            </w:r>
          </w:p>
          <w:p>
            <w:pPr>
              <w:widowControl/>
              <w:jc w:val="left"/>
              <w:rPr>
                <w:rFonts w:ascii="Times New Roman" w:hAnsi="Times New Roman" w:eastAsia="仿宋" w:cs="宋体"/>
                <w:kern w:val="0"/>
                <w:sz w:val="22"/>
                <w:szCs w:val="22"/>
              </w:rPr>
            </w:pPr>
            <w:r>
              <w:rPr>
                <w:rFonts w:hint="eastAsia" w:ascii="Times New Roman" w:hAnsi="Times New Roman" w:eastAsia="仿宋" w:cs="宋体"/>
                <w:kern w:val="0"/>
                <w:sz w:val="22"/>
                <w:szCs w:val="22"/>
              </w:rPr>
              <w:t>2.工作地点以工程现场为主。</w:t>
            </w:r>
          </w:p>
        </w:tc>
      </w:tr>
      <w:tr>
        <w:tblPrEx>
          <w:tblCellMar>
            <w:top w:w="0" w:type="dxa"/>
            <w:left w:w="108" w:type="dxa"/>
            <w:bottom w:w="0" w:type="dxa"/>
            <w:right w:w="108" w:type="dxa"/>
          </w:tblCellMar>
        </w:tblPrEx>
        <w:trPr>
          <w:trHeight w:val="170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cs="宋体"/>
                <w:kern w:val="0"/>
                <w:sz w:val="22"/>
                <w:szCs w:val="22"/>
                <w:lang w:eastAsia="zh-CN"/>
              </w:rPr>
            </w:pPr>
            <w:r>
              <w:rPr>
                <w:rFonts w:hint="eastAsia" w:ascii="Times New Roman" w:hAnsi="Times New Roman" w:eastAsia="仿宋" w:cs="宋体"/>
                <w:kern w:val="0"/>
                <w:sz w:val="22"/>
                <w:szCs w:val="22"/>
                <w:lang w:val="en-US" w:eastAsia="zh-CN"/>
              </w:rPr>
              <w:t>8</w:t>
            </w:r>
          </w:p>
        </w:tc>
        <w:tc>
          <w:tcPr>
            <w:tcW w:w="8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现场管理岗A</w:t>
            </w:r>
          </w:p>
        </w:tc>
        <w:tc>
          <w:tcPr>
            <w:tcW w:w="79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1</w:t>
            </w:r>
          </w:p>
        </w:tc>
        <w:tc>
          <w:tcPr>
            <w:tcW w:w="5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不限</w:t>
            </w:r>
          </w:p>
        </w:tc>
        <w:tc>
          <w:tcPr>
            <w:tcW w:w="91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30周岁及以下</w:t>
            </w:r>
          </w:p>
        </w:tc>
        <w:tc>
          <w:tcPr>
            <w:tcW w:w="1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本科及以上</w:t>
            </w:r>
          </w:p>
        </w:tc>
        <w:tc>
          <w:tcPr>
            <w:tcW w:w="301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宋体"/>
                <w:color w:val="FF0000"/>
                <w:kern w:val="0"/>
                <w:sz w:val="22"/>
                <w:szCs w:val="22"/>
              </w:rPr>
            </w:pPr>
            <w:r>
              <w:rPr>
                <w:rFonts w:hint="eastAsia" w:ascii="Times New Roman" w:hAnsi="Times New Roman" w:eastAsia="仿宋" w:cs="宋体"/>
                <w:kern w:val="0"/>
                <w:sz w:val="22"/>
                <w:szCs w:val="22"/>
              </w:rPr>
              <w:t>土木工程，工程管理，建筑学，建筑工程，道路与桥梁工程，道路桥梁与渡河工程，土木、水利与交通工程，交通土建工程，交通工程</w:t>
            </w:r>
            <w:r>
              <w:rPr>
                <w:rFonts w:hint="default" w:ascii="Times New Roman" w:hAnsi="Times New Roman" w:eastAsia="仿宋" w:cs="宋体"/>
                <w:kern w:val="0"/>
                <w:sz w:val="22"/>
                <w:szCs w:val="22"/>
              </w:rPr>
              <w:t>，环境科学与工程</w:t>
            </w:r>
          </w:p>
        </w:tc>
        <w:tc>
          <w:tcPr>
            <w:tcW w:w="8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台州</w:t>
            </w:r>
          </w:p>
        </w:tc>
        <w:tc>
          <w:tcPr>
            <w:tcW w:w="2592"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p>
        </w:tc>
        <w:tc>
          <w:tcPr>
            <w:tcW w:w="260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r>
              <w:rPr>
                <w:rFonts w:hint="eastAsia" w:ascii="Times New Roman" w:hAnsi="Times New Roman" w:eastAsia="仿宋" w:cs="宋体"/>
                <w:kern w:val="0"/>
                <w:sz w:val="22"/>
                <w:szCs w:val="22"/>
              </w:rPr>
              <w:t>1.硕士研究生或具有硕士研究生或具有相关专业中级专业技术资格的年龄可放宽至35周岁及以下；具有相关专业高级专业技术资格的年龄可放宽至40周岁及以下；</w:t>
            </w:r>
          </w:p>
          <w:p>
            <w:pPr>
              <w:widowControl/>
              <w:jc w:val="left"/>
              <w:rPr>
                <w:rFonts w:hint="eastAsia" w:ascii="Times New Roman" w:hAnsi="Times New Roman" w:eastAsia="仿宋" w:cs="宋体"/>
                <w:kern w:val="0"/>
                <w:sz w:val="22"/>
                <w:szCs w:val="22"/>
                <w:lang w:eastAsia="zh-CN"/>
              </w:rPr>
            </w:pPr>
            <w:r>
              <w:rPr>
                <w:rFonts w:hint="eastAsia" w:ascii="Times New Roman" w:hAnsi="Times New Roman" w:eastAsia="仿宋" w:cs="宋体"/>
                <w:kern w:val="0"/>
                <w:sz w:val="22"/>
                <w:szCs w:val="22"/>
              </w:rPr>
              <w:t>2.工作地点以工程现场为主</w:t>
            </w:r>
            <w:r>
              <w:rPr>
                <w:rFonts w:hint="eastAsia" w:ascii="Times New Roman" w:hAnsi="Times New Roman" w:eastAsia="仿宋" w:cs="宋体"/>
                <w:kern w:val="0"/>
                <w:sz w:val="22"/>
                <w:szCs w:val="22"/>
                <w:lang w:eastAsia="zh-CN"/>
              </w:rPr>
              <w:t>，主要从事交通等相关工程。</w:t>
            </w:r>
          </w:p>
        </w:tc>
      </w:tr>
      <w:tr>
        <w:tblPrEx>
          <w:tblCellMar>
            <w:top w:w="0" w:type="dxa"/>
            <w:left w:w="108" w:type="dxa"/>
            <w:bottom w:w="0" w:type="dxa"/>
            <w:right w:w="108" w:type="dxa"/>
          </w:tblCellMar>
        </w:tblPrEx>
        <w:trPr>
          <w:trHeight w:val="170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cs="宋体"/>
                <w:kern w:val="0"/>
                <w:sz w:val="22"/>
                <w:szCs w:val="22"/>
                <w:lang w:eastAsia="zh-CN"/>
              </w:rPr>
            </w:pPr>
            <w:r>
              <w:rPr>
                <w:rFonts w:hint="eastAsia" w:ascii="Times New Roman" w:hAnsi="Times New Roman" w:eastAsia="仿宋" w:cs="宋体"/>
                <w:kern w:val="0"/>
                <w:sz w:val="22"/>
                <w:szCs w:val="22"/>
                <w:lang w:val="en-US" w:eastAsia="zh-CN"/>
              </w:rPr>
              <w:t>9</w:t>
            </w:r>
          </w:p>
        </w:tc>
        <w:tc>
          <w:tcPr>
            <w:tcW w:w="8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现场管理岗B</w:t>
            </w:r>
          </w:p>
        </w:tc>
        <w:tc>
          <w:tcPr>
            <w:tcW w:w="79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1</w:t>
            </w:r>
          </w:p>
        </w:tc>
        <w:tc>
          <w:tcPr>
            <w:tcW w:w="5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不限</w:t>
            </w:r>
          </w:p>
        </w:tc>
        <w:tc>
          <w:tcPr>
            <w:tcW w:w="91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30周岁及以下</w:t>
            </w:r>
          </w:p>
        </w:tc>
        <w:tc>
          <w:tcPr>
            <w:tcW w:w="1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本科及以上</w:t>
            </w:r>
          </w:p>
        </w:tc>
        <w:tc>
          <w:tcPr>
            <w:tcW w:w="301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宋体"/>
                <w:color w:val="FF0000"/>
                <w:kern w:val="0"/>
                <w:sz w:val="22"/>
                <w:szCs w:val="22"/>
              </w:rPr>
            </w:pPr>
            <w:r>
              <w:rPr>
                <w:rFonts w:hint="eastAsia" w:ascii="Times New Roman" w:hAnsi="Times New Roman" w:eastAsia="仿宋" w:cs="宋体"/>
                <w:kern w:val="0"/>
                <w:sz w:val="22"/>
                <w:szCs w:val="22"/>
              </w:rPr>
              <w:t>土</w:t>
            </w:r>
            <w:r>
              <w:rPr>
                <w:rFonts w:hint="eastAsia" w:ascii="Times New Roman" w:hAnsi="Times New Roman" w:eastAsia="仿宋" w:cs="宋体"/>
                <w:kern w:val="0"/>
                <w:sz w:val="22"/>
                <w:szCs w:val="22"/>
                <w:highlight w:val="none"/>
              </w:rPr>
              <w:t>木工程，工程管理，建筑学，建筑工程，土木、水利与海洋工程，水利水电工程</w:t>
            </w:r>
            <w:r>
              <w:rPr>
                <w:rFonts w:hint="default" w:ascii="Times New Roman" w:hAnsi="Times New Roman" w:eastAsia="仿宋" w:cs="宋体"/>
                <w:kern w:val="0"/>
                <w:sz w:val="22"/>
                <w:szCs w:val="22"/>
                <w:highlight w:val="none"/>
              </w:rPr>
              <w:t>，园林景观工程，市政工程</w:t>
            </w:r>
          </w:p>
        </w:tc>
        <w:tc>
          <w:tcPr>
            <w:tcW w:w="8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台州</w:t>
            </w:r>
          </w:p>
        </w:tc>
        <w:tc>
          <w:tcPr>
            <w:tcW w:w="2592"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p>
        </w:tc>
        <w:tc>
          <w:tcPr>
            <w:tcW w:w="260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r>
              <w:rPr>
                <w:rFonts w:hint="eastAsia" w:ascii="Times New Roman" w:hAnsi="Times New Roman" w:eastAsia="仿宋" w:cs="宋体"/>
                <w:kern w:val="0"/>
                <w:sz w:val="22"/>
                <w:szCs w:val="22"/>
              </w:rPr>
              <w:t>1.硕士研究生或具有硕士研究生或具有相关专业中级专业技术资格的年龄可放宽至35周岁及以下；具有相关专业高级专业技术资格的年龄可放宽至40周岁及以下；</w:t>
            </w:r>
          </w:p>
          <w:p>
            <w:pPr>
              <w:widowControl/>
              <w:jc w:val="left"/>
              <w:rPr>
                <w:rFonts w:hint="eastAsia" w:ascii="Times New Roman" w:hAnsi="Times New Roman" w:eastAsia="仿宋" w:cs="宋体"/>
                <w:kern w:val="0"/>
                <w:sz w:val="22"/>
                <w:szCs w:val="22"/>
                <w:lang w:eastAsia="zh-CN"/>
              </w:rPr>
            </w:pPr>
            <w:r>
              <w:rPr>
                <w:rFonts w:hint="eastAsia" w:ascii="Times New Roman" w:hAnsi="Times New Roman" w:eastAsia="仿宋" w:cs="宋体"/>
                <w:kern w:val="0"/>
                <w:sz w:val="22"/>
                <w:szCs w:val="22"/>
              </w:rPr>
              <w:t>2.工作地点以工程现场为主</w:t>
            </w:r>
            <w:r>
              <w:rPr>
                <w:rFonts w:hint="eastAsia" w:ascii="Times New Roman" w:hAnsi="Times New Roman" w:eastAsia="仿宋" w:cs="宋体"/>
                <w:kern w:val="0"/>
                <w:sz w:val="22"/>
                <w:szCs w:val="22"/>
                <w:lang w:eastAsia="zh-CN"/>
              </w:rPr>
              <w:t>，主要从事水利、景观、市政等相关工程。</w:t>
            </w:r>
          </w:p>
        </w:tc>
      </w:tr>
      <w:tr>
        <w:tblPrEx>
          <w:tblCellMar>
            <w:top w:w="0" w:type="dxa"/>
            <w:left w:w="108" w:type="dxa"/>
            <w:bottom w:w="0" w:type="dxa"/>
            <w:right w:w="108" w:type="dxa"/>
          </w:tblCellMar>
        </w:tblPrEx>
        <w:trPr>
          <w:trHeight w:val="170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default" w:ascii="Times New Roman" w:hAnsi="Times New Roman" w:eastAsia="仿宋" w:cs="宋体"/>
                <w:kern w:val="0"/>
                <w:sz w:val="22"/>
                <w:szCs w:val="22"/>
                <w:lang w:val="en-US" w:eastAsia="zh-CN"/>
              </w:rPr>
            </w:pPr>
            <w:r>
              <w:rPr>
                <w:rFonts w:hint="eastAsia" w:ascii="Times New Roman" w:hAnsi="Times New Roman" w:eastAsia="仿宋" w:cs="宋体"/>
                <w:kern w:val="0"/>
                <w:sz w:val="22"/>
                <w:szCs w:val="22"/>
                <w:lang w:val="en-US" w:eastAsia="zh-CN"/>
              </w:rPr>
              <w:t>10</w:t>
            </w:r>
          </w:p>
        </w:tc>
        <w:tc>
          <w:tcPr>
            <w:tcW w:w="87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项目招商岗</w:t>
            </w:r>
          </w:p>
        </w:tc>
        <w:tc>
          <w:tcPr>
            <w:tcW w:w="79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1</w:t>
            </w:r>
          </w:p>
        </w:tc>
        <w:tc>
          <w:tcPr>
            <w:tcW w:w="56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不限</w:t>
            </w:r>
          </w:p>
        </w:tc>
        <w:tc>
          <w:tcPr>
            <w:tcW w:w="91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highlight w:val="yellow"/>
              </w:rPr>
            </w:pPr>
            <w:r>
              <w:rPr>
                <w:rFonts w:hint="eastAsia" w:ascii="Times New Roman" w:hAnsi="Times New Roman" w:eastAsia="仿宋" w:cs="宋体"/>
                <w:kern w:val="0"/>
                <w:sz w:val="22"/>
                <w:szCs w:val="22"/>
              </w:rPr>
              <w:t>30周岁及以下</w:t>
            </w:r>
          </w:p>
        </w:tc>
        <w:tc>
          <w:tcPr>
            <w:tcW w:w="1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本科及以上</w:t>
            </w:r>
          </w:p>
        </w:tc>
        <w:tc>
          <w:tcPr>
            <w:tcW w:w="3013" w:type="dxa"/>
            <w:tcBorders>
              <w:top w:val="single" w:color="auto" w:sz="4" w:space="0"/>
              <w:left w:val="nil"/>
              <w:bottom w:val="single" w:color="auto" w:sz="4" w:space="0"/>
              <w:right w:val="single" w:color="auto" w:sz="4" w:space="0"/>
            </w:tcBorders>
            <w:vAlign w:val="center"/>
          </w:tcPr>
          <w:p>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rPr>
            </w:pPr>
            <w:r>
              <w:rPr>
                <w:rFonts w:hint="eastAsia" w:ascii="Times New Roman" w:hAnsi="Times New Roman" w:eastAsia="仿宋" w:cs="宋体"/>
                <w:b w:val="0"/>
                <w:bCs w:val="0"/>
                <w:kern w:val="0"/>
                <w:sz w:val="22"/>
                <w:szCs w:val="22"/>
                <w:lang w:val="en-US" w:eastAsia="zh-CN" w:bidi="ar-SA"/>
              </w:rPr>
              <w:t>工商管理、市场营销、国际经济与贸易、贸易经济、新闻学、英语、日语</w:t>
            </w:r>
          </w:p>
        </w:tc>
        <w:tc>
          <w:tcPr>
            <w:tcW w:w="8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rPr>
            </w:pPr>
            <w:r>
              <w:rPr>
                <w:rFonts w:hint="eastAsia" w:ascii="Times New Roman" w:hAnsi="Times New Roman" w:eastAsia="仿宋" w:cs="宋体"/>
                <w:kern w:val="0"/>
                <w:sz w:val="22"/>
                <w:szCs w:val="22"/>
              </w:rPr>
              <w:t>台州</w:t>
            </w:r>
          </w:p>
        </w:tc>
        <w:tc>
          <w:tcPr>
            <w:tcW w:w="2592"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 w:cs="宋体"/>
                <w:kern w:val="0"/>
                <w:sz w:val="22"/>
                <w:szCs w:val="22"/>
              </w:rPr>
            </w:pPr>
          </w:p>
        </w:tc>
        <w:tc>
          <w:tcPr>
            <w:tcW w:w="26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宋体"/>
                <w:kern w:val="0"/>
                <w:sz w:val="22"/>
                <w:szCs w:val="22"/>
                <w:highlight w:val="yellow"/>
              </w:rPr>
            </w:pPr>
            <w:r>
              <w:rPr>
                <w:rFonts w:hint="eastAsia" w:ascii="Times New Roman" w:hAnsi="Times New Roman" w:eastAsia="仿宋" w:cs="宋体"/>
                <w:kern w:val="0"/>
                <w:sz w:val="22"/>
                <w:szCs w:val="22"/>
              </w:rPr>
              <w:t>硕士研究生年龄可放宽至35周岁及以下。</w:t>
            </w:r>
          </w:p>
        </w:tc>
      </w:tr>
    </w:tbl>
    <w:p>
      <w:pPr>
        <w:spacing w:line="400" w:lineRule="exact"/>
        <w:jc w:val="left"/>
        <w:rPr>
          <w:rFonts w:ascii="Times New Roman" w:hAnsi="Times New Roman" w:eastAsia="仿宋_GB2312" w:cs="仿宋_GB2312"/>
          <w:kern w:val="0"/>
          <w:sz w:val="22"/>
          <w:szCs w:val="2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NGVlZWU3ZjFmOTM0ZGU1MzMzYmRhOTM1ZDZjZDYifQ=="/>
  </w:docVars>
  <w:rsids>
    <w:rsidRoot w:val="50F46C1A"/>
    <w:rsid w:val="50F4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210"/>
    </w:pPr>
    <w:rPr>
      <w:szCs w:val="24"/>
    </w:rPr>
  </w:style>
  <w:style w:type="paragraph" w:styleId="3">
    <w:name w:val="Body Text Indent"/>
    <w:basedOn w:val="1"/>
    <w:next w:val="1"/>
    <w:unhideWhenUsed/>
    <w:qFormat/>
    <w:uiPriority w:val="99"/>
    <w:pPr>
      <w:ind w:firstLine="57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2023-08-10T11:28:00Z</dcterms:created>
  <dc:creator>Administrator</dc:creator>
  <cp:lastModifiedBy>Administrator</cp:lastModifiedBy>
  <dcterms:modified xsi:type="dcterms:W3CDTF">2023-08-10T11:32:49Z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5BE080310D084268954E491A3F70D235</vt:lpwstr>
  </property>
</Properties>
</file>