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Times New Roman" w:hAnsi="Times New Roman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方正公文黑体" w:hAnsi="方正公文黑体" w:eastAsia="方正公文黑体" w:cs="方正公文黑体"/>
          <w:highlight w:val="none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退休职工管理委员会办公室2023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eastAsia="zh-CN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第三季度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eastAsia="zh-CN"/>
        </w:rPr>
        <w:t>公开招聘编外人员岗位需求表</w:t>
      </w:r>
    </w:p>
    <w:bookmarkEnd w:id="0"/>
    <w:tbl>
      <w:tblPr>
        <w:tblStyle w:val="6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836"/>
        <w:gridCol w:w="2543"/>
        <w:gridCol w:w="3091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退管工作人员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18周岁以上，35周岁以下（1987年6月30日以后出生）。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1.对外服务窗口；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2.负责群众来访业务咨询，接听咨询电话；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3.负责为群众办理档案查询、接收用人单位移交等综合业务。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1.服务对象为本辖区社会化管理退休人员，粤语流利；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2.善于与人交流，服务群众热情、耐心、细致；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3.熟悉计算机基本操作技巧，熟练运用office办公软件处理日常工作。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highlight w:val="none"/>
          <w:lang w:eastAsia="zh-CN"/>
        </w:rPr>
        <w:sectPr>
          <w:footerReference r:id="rId3" w:type="default"/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highlight w:val="none"/>
        </w:rPr>
      </w:pPr>
    </w:p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ZDM0MGE0YTc0MzI5YTNkYjMyNTE3OTNkOGMzZjg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5D6641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3C553F"/>
    <w:rsid w:val="024B2674"/>
    <w:rsid w:val="041B7605"/>
    <w:rsid w:val="04551608"/>
    <w:rsid w:val="049A57B2"/>
    <w:rsid w:val="04B2606D"/>
    <w:rsid w:val="04EA179F"/>
    <w:rsid w:val="05E86F07"/>
    <w:rsid w:val="078A37E7"/>
    <w:rsid w:val="097C1F05"/>
    <w:rsid w:val="0AE61EF7"/>
    <w:rsid w:val="0B200B3A"/>
    <w:rsid w:val="0C1A58C4"/>
    <w:rsid w:val="0C3033B7"/>
    <w:rsid w:val="0F815640"/>
    <w:rsid w:val="0FFE6BE1"/>
    <w:rsid w:val="10FC49EC"/>
    <w:rsid w:val="11BF5CAD"/>
    <w:rsid w:val="12237201"/>
    <w:rsid w:val="12AD4B99"/>
    <w:rsid w:val="13F10504"/>
    <w:rsid w:val="14C1382C"/>
    <w:rsid w:val="16D21485"/>
    <w:rsid w:val="19AF7F51"/>
    <w:rsid w:val="1A060DBD"/>
    <w:rsid w:val="1BBF5F8E"/>
    <w:rsid w:val="1D2801FA"/>
    <w:rsid w:val="1E782E85"/>
    <w:rsid w:val="1FA2276F"/>
    <w:rsid w:val="20951158"/>
    <w:rsid w:val="214A6368"/>
    <w:rsid w:val="22C641BF"/>
    <w:rsid w:val="240812C2"/>
    <w:rsid w:val="26316A93"/>
    <w:rsid w:val="29412F25"/>
    <w:rsid w:val="2943132B"/>
    <w:rsid w:val="2AE8235C"/>
    <w:rsid w:val="2BAA5C21"/>
    <w:rsid w:val="2BFA78B8"/>
    <w:rsid w:val="2DA3085B"/>
    <w:rsid w:val="2EF86850"/>
    <w:rsid w:val="2F7C3BEC"/>
    <w:rsid w:val="2FE1329E"/>
    <w:rsid w:val="344304F5"/>
    <w:rsid w:val="34A56D04"/>
    <w:rsid w:val="34EB7A84"/>
    <w:rsid w:val="36550CE4"/>
    <w:rsid w:val="366910A0"/>
    <w:rsid w:val="369443BD"/>
    <w:rsid w:val="3739159D"/>
    <w:rsid w:val="3869372E"/>
    <w:rsid w:val="39D05579"/>
    <w:rsid w:val="3AC854DB"/>
    <w:rsid w:val="3B147165"/>
    <w:rsid w:val="3B163750"/>
    <w:rsid w:val="3B36333E"/>
    <w:rsid w:val="3DBE5E74"/>
    <w:rsid w:val="3E736384"/>
    <w:rsid w:val="3F583898"/>
    <w:rsid w:val="3FDF15D5"/>
    <w:rsid w:val="40BF79BF"/>
    <w:rsid w:val="41524742"/>
    <w:rsid w:val="4348594A"/>
    <w:rsid w:val="4365758D"/>
    <w:rsid w:val="43EF7878"/>
    <w:rsid w:val="454A1324"/>
    <w:rsid w:val="465F3E1D"/>
    <w:rsid w:val="46842BB4"/>
    <w:rsid w:val="484F4DE4"/>
    <w:rsid w:val="494B5DBD"/>
    <w:rsid w:val="4B4A4389"/>
    <w:rsid w:val="4DD40E8F"/>
    <w:rsid w:val="4E0E7A49"/>
    <w:rsid w:val="508A6748"/>
    <w:rsid w:val="532E1B23"/>
    <w:rsid w:val="53FB50E0"/>
    <w:rsid w:val="5596306C"/>
    <w:rsid w:val="59BB6542"/>
    <w:rsid w:val="5B8F77B9"/>
    <w:rsid w:val="5C0B05A6"/>
    <w:rsid w:val="5C9C0D7A"/>
    <w:rsid w:val="5CE9367D"/>
    <w:rsid w:val="5DD07002"/>
    <w:rsid w:val="603F3CC8"/>
    <w:rsid w:val="60DF6361"/>
    <w:rsid w:val="635E47F6"/>
    <w:rsid w:val="64043929"/>
    <w:rsid w:val="65721705"/>
    <w:rsid w:val="66376ACE"/>
    <w:rsid w:val="6AE107EA"/>
    <w:rsid w:val="6BC246E4"/>
    <w:rsid w:val="6F7E5D16"/>
    <w:rsid w:val="70015822"/>
    <w:rsid w:val="7025656D"/>
    <w:rsid w:val="71513CFA"/>
    <w:rsid w:val="72334F59"/>
    <w:rsid w:val="77525964"/>
    <w:rsid w:val="775D2500"/>
    <w:rsid w:val="78C60DA0"/>
    <w:rsid w:val="798D3E1C"/>
    <w:rsid w:val="79995A80"/>
    <w:rsid w:val="7A6C6A1C"/>
    <w:rsid w:val="7C0E537B"/>
    <w:rsid w:val="7E366ED6"/>
    <w:rsid w:val="7E713C45"/>
    <w:rsid w:val="7E840E63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  <w:style w:type="character" w:customStyle="1" w:styleId="12">
    <w:name w:val="hover7"/>
    <w:basedOn w:val="8"/>
    <w:qFormat/>
    <w:uiPriority w:val="0"/>
    <w:rPr>
      <w:color w:val="2786E1"/>
    </w:rPr>
  </w:style>
  <w:style w:type="character" w:customStyle="1" w:styleId="13">
    <w:name w:val="sqzt"/>
    <w:basedOn w:val="8"/>
    <w:qFormat/>
    <w:uiPriority w:val="0"/>
    <w:rPr>
      <w:b/>
      <w:bCs/>
      <w:color w:val="333333"/>
    </w:rPr>
  </w:style>
  <w:style w:type="character" w:customStyle="1" w:styleId="14">
    <w:name w:val="xxbt2"/>
    <w:basedOn w:val="8"/>
    <w:qFormat/>
    <w:uiPriority w:val="0"/>
  </w:style>
  <w:style w:type="character" w:customStyle="1" w:styleId="15">
    <w:name w:val="clzt"/>
    <w:basedOn w:val="8"/>
    <w:qFormat/>
    <w:uiPriority w:val="0"/>
  </w:style>
  <w:style w:type="character" w:customStyle="1" w:styleId="16">
    <w:name w:val="slsj"/>
    <w:basedOn w:val="8"/>
    <w:qFormat/>
    <w:uiPriority w:val="0"/>
  </w:style>
  <w:style w:type="character" w:customStyle="1" w:styleId="17">
    <w:name w:val="lx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9</Pages>
  <Words>3165</Words>
  <Characters>3351</Characters>
  <Lines>1</Lines>
  <Paragraphs>1</Paragraphs>
  <TotalTime>16</TotalTime>
  <ScaleCrop>false</ScaleCrop>
  <LinksUpToDate>false</LinksUpToDate>
  <CharactersWithSpaces>3391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詹必成</cp:lastModifiedBy>
  <cp:lastPrinted>2023-07-18T07:12:00Z</cp:lastPrinted>
  <dcterms:modified xsi:type="dcterms:W3CDTF">2023-07-25T06:33:02Z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0463C2F1A820464F8F45F9B3F77C68CF</vt:lpwstr>
  </property>
</Properties>
</file>