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附件</w:t>
      </w:r>
      <w:r>
        <w:rPr>
          <w:rFonts w:hint="eastAsia" w:ascii="仿宋_GB2312" w:hAnsi="仿宋_GB2312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/>
        <w:jc w:val="center"/>
        <w:textAlignment w:val="auto"/>
        <w:rPr>
          <w:rFonts w:hint="eastAsia" w:ascii="仿宋_GB2312" w:hAnsi="仿宋_GB2312" w:eastAsia="方正小标宋简体" w:cs="方正小标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方正小标宋简体" w:cs="方正小标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资格复审应提供的材料清单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时考生应依次提供以下相关材料原件及复印件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按以下顺序排列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</w:rPr>
        <w:t>要求原件和复印件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  <w:lang w:val="en-US" w:eastAsia="zh-CN"/>
        </w:rPr>
        <w:t>相互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</w:rPr>
        <w:t>对应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  <w:lang w:val="en-US" w:eastAsia="zh-CN"/>
        </w:rPr>
        <w:t>并分别排放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后原件返还，留复印件。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trike w:val="0"/>
          <w:dstrike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1.网报系统打印的报名表，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个人手写签名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zh-CN" w:eastAsia="zh-CN"/>
        </w:rPr>
        <w:t>有效期内的二代身份证（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正反面复印）。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委托报名的还需提供委托书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及受托人的身份证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3.学历、学位证书或证明。硕士研究生还须提供本科学历、学位证书；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zh-CN" w:eastAsia="zh-CN"/>
        </w:rPr>
        <w:t>留学人员应提供教育部中国留学服务中心出具的境外学历、学位认证书。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4.教师资格证或教师资格考试合格证明（师范生教育教学能力测试合格证明），硕士研究生可不提供。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普通话等级证书。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2023-07-17T01:18:05Z</dcterms:created>
  <dc:creator>10394</dc:creator>
  <cp:lastModifiedBy>10394</cp:lastModifiedBy>
  <dcterms:modified xsi:type="dcterms:W3CDTF">2023-07-17T01:18:15Z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