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00"/>
        </w:tabs>
        <w:spacing w:line="560" w:lineRule="exact"/>
        <w:rPr>
          <w:rFonts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</w:rPr>
        <w:t>附件：1</w:t>
      </w:r>
    </w:p>
    <w:p>
      <w:pPr>
        <w:tabs>
          <w:tab w:val="left" w:pos="1400"/>
        </w:tabs>
        <w:spacing w:beforeLines="50" w:afterLines="50" w:line="560" w:lineRule="exact"/>
        <w:jc w:val="center"/>
        <w:rPr>
          <w:rFonts w:ascii="方正小标宋简体" w:hAnsi="方正小标宋简体" w:eastAsia="方正小标宋简体" w:cs="宋体"/>
          <w:b/>
          <w:bCs/>
          <w:color w:val="000000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宋体"/>
          <w:b/>
          <w:bCs/>
          <w:color w:val="000000"/>
          <w:kern w:val="0"/>
          <w:sz w:val="36"/>
          <w:szCs w:val="36"/>
          <w:shd w:val="clear" w:color="auto" w:fill="FFFFFF"/>
        </w:rPr>
        <w:t>岗位简介表</w:t>
      </w:r>
    </w:p>
    <w:bookmarkEnd w:id="0"/>
    <w:tbl>
      <w:tblPr>
        <w:tblStyle w:val="3"/>
        <w:tblW w:w="10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322"/>
        <w:gridCol w:w="1322"/>
        <w:gridCol w:w="1482"/>
        <w:gridCol w:w="4819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742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322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招聘岗位</w:t>
            </w:r>
          </w:p>
        </w:tc>
        <w:tc>
          <w:tcPr>
            <w:tcW w:w="1322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482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4819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岗位条件</w:t>
            </w:r>
          </w:p>
        </w:tc>
        <w:tc>
          <w:tcPr>
            <w:tcW w:w="89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  <w:jc w:val="center"/>
        </w:trPr>
        <w:tc>
          <w:tcPr>
            <w:tcW w:w="74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委派下属公司财务总监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本科及以上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财务会计类相关专业</w:t>
            </w:r>
          </w:p>
        </w:tc>
        <w:tc>
          <w:tcPr>
            <w:tcW w:w="4819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1、年龄45周岁以下（条件优秀者，可适当放宽年龄限制）；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2、具有生产制造业企业5年及以上财务经理（财务负责人）或财务总监工作经验；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3、熟练掌握生产制造业全面预算、成本核算、财务管理、税务核算及管控；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4、熟悉会计准则及相关财务、税务法规政策，系统学习和掌握现代企业成本管理体系和内部控制管理体系。具有一定的领导力、执行力及组织管理能力；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5、具有中级会计以上职称，注册会计师或高级会计师优先；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6、熟悉企业ERP系统，熟悉进出口制造企业业务流程和核算，有外贸出口企业工作经验者优先。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4" w:hRule="atLeast"/>
          <w:jc w:val="center"/>
        </w:trPr>
        <w:tc>
          <w:tcPr>
            <w:tcW w:w="74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委派下属新科科技公司财务经理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本科及以上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财务会计类相关专业</w:t>
            </w:r>
          </w:p>
        </w:tc>
        <w:tc>
          <w:tcPr>
            <w:tcW w:w="4819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1、年龄40周岁以下；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2、具有生产制造业企业3年及以上财务经理（财务负责人）工作经验；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3、熟练掌握生产制造业全面预算、成本核算、财务管理、税务核算及管控；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4、熟悉会计准则及相关财务、税务法规政策，系统学习和掌握现代企业成本管理体系和内部控制管理体系。具有一定的领导力、执行力及组织管理能力；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5、具有中级会计师职称，注册会计师或高级会计师优先；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6、熟悉企业ERP系统，熟悉进出口制造企业业务流程和核算，有外贸出口企业工作经验者优先。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74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下属新科科技公司财务主办会计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本科及以上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财务会计类相关专业</w:t>
            </w:r>
          </w:p>
        </w:tc>
        <w:tc>
          <w:tcPr>
            <w:tcW w:w="4819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1、年龄40周岁以下；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2、具有2年及以上制造业企业财务核算工作经验；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3、熟练操作办公软件，财务软件，熟悉办理各项银行业务；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4、具备日常财务核算与内部审核的知识和能力；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5、具备中级会计职称者优先；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仿宋"/>
                <w:kern w:val="0"/>
                <w:szCs w:val="21"/>
                <w:vertAlign w:val="subscript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6、熟悉企业ERP系统，熟悉进出口制造企业业务流程和核算，有外贸出口企业工作经验者优先。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687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合   计</w:t>
            </w:r>
          </w:p>
        </w:tc>
        <w:tc>
          <w:tcPr>
            <w:tcW w:w="8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</w:tr>
    </w:tbl>
    <w:p>
      <w:pPr>
        <w:tabs>
          <w:tab w:val="left" w:pos="1400"/>
        </w:tabs>
        <w:spacing w:line="560" w:lineRule="exact"/>
        <w:rPr>
          <w:rFonts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47CD1941"/>
    <w:rsid w:val="47CD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2023-08-17T03:07:00Z</dcterms:created>
  <dc:creator>卅除恛忆</dc:creator>
  <cp:lastModifiedBy>卅除恛忆</cp:lastModifiedBy>
  <dcterms:modified xsi:type="dcterms:W3CDTF">2023-08-17T03:07:52Z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B9B583357A6248949357D91D7B527C88_11</vt:lpwstr>
  </property>
</Properties>
</file>