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40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内江市第二人民医院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员额人员招聘计划表</w:t>
      </w:r>
    </w:p>
    <w:p>
      <w:pPr>
        <w:spacing w:line="4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tbl>
      <w:tblPr>
        <w:tblStyle w:val="8"/>
        <w:tblW w:w="99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722"/>
        <w:gridCol w:w="7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专业学科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所需人数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岗位资质条件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心血管内科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内科学专业硕士研究生及以上，且需取得相应专业规培证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感染科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63" w:leftChars="30" w:right="63" w:rightChars="3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内科学或传染病学专业硕士研究生及以上，且需取得相应专业规培证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口腔科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口腔相关专业本科及以上，且需取得相应专业规培证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麻醉科（手术室）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麻醉学专业硕士研究生及以上，且需取得相应专业规培证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-42" w:leftChars="-20" w:right="-42" w:rightChars="-2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肿瘤二科（头颈妇肿瘤科）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63" w:leftChars="30" w:right="63" w:rightChars="3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肿瘤学专业硕士研究生及以上，且需取得相应专业规培证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-42" w:leftChars="-20" w:right="-42" w:rightChars="-2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肿瘤四科（腹部肿瘤科）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肿瘤学专业硕士研究生及以上，且需取得相应专业规培证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-42" w:leftChars="-20" w:right="-42" w:rightChars="-2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急诊科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63" w:leftChars="30" w:right="63" w:rightChars="3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7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临床医学专业本科及以上，且需取得医师资格证</w:t>
            </w:r>
          </w:p>
        </w:tc>
      </w:tr>
    </w:tbl>
    <w:p>
      <w:pPr>
        <w:spacing w:line="380" w:lineRule="exact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备注：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1.年龄要求：硕士研究生、大学本科取得规培证的30岁及以下，大学本科28岁及以下。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2.学历要求：要求第一学历为相应专业全日制本科。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3.根据《关于贯彻落实住院医师规范化培训“两个同等对待”政策的通知》（川卫科教函〔2022〕91号）文件精神，在确定住院医师薪酬待遇时，对经住培合格的本科学历临床医师，按照临床医学、口腔医学、中医专业学位硕士研究生对应的标准同等对待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ZjkyY2JhMThkNzY2MmNiZTY3MmY5ZjA2MDc5MjAifQ=="/>
  </w:docVars>
  <w:rsids>
    <w:rsidRoot w:val="00000000"/>
    <w:rsid w:val="01386150"/>
    <w:rsid w:val="02D5125F"/>
    <w:rsid w:val="042155D4"/>
    <w:rsid w:val="04E71988"/>
    <w:rsid w:val="06814AB5"/>
    <w:rsid w:val="069C398D"/>
    <w:rsid w:val="098D4E26"/>
    <w:rsid w:val="0A694C4C"/>
    <w:rsid w:val="0D130DFF"/>
    <w:rsid w:val="11932822"/>
    <w:rsid w:val="12FE1EFC"/>
    <w:rsid w:val="158A14AE"/>
    <w:rsid w:val="18434EDA"/>
    <w:rsid w:val="18B62538"/>
    <w:rsid w:val="196562B6"/>
    <w:rsid w:val="19D316D3"/>
    <w:rsid w:val="1A877692"/>
    <w:rsid w:val="1CEF1EB5"/>
    <w:rsid w:val="1D6D1C6B"/>
    <w:rsid w:val="1DC53C74"/>
    <w:rsid w:val="1F7B1CEE"/>
    <w:rsid w:val="1FD53010"/>
    <w:rsid w:val="276423CF"/>
    <w:rsid w:val="307E2F09"/>
    <w:rsid w:val="32512C48"/>
    <w:rsid w:val="34BB3A10"/>
    <w:rsid w:val="401D43BA"/>
    <w:rsid w:val="42FA52F2"/>
    <w:rsid w:val="43932867"/>
    <w:rsid w:val="45DB61FA"/>
    <w:rsid w:val="49E4162D"/>
    <w:rsid w:val="4ADA144A"/>
    <w:rsid w:val="4AFC1E89"/>
    <w:rsid w:val="4CA05DC4"/>
    <w:rsid w:val="4D38166C"/>
    <w:rsid w:val="4F745A69"/>
    <w:rsid w:val="55505773"/>
    <w:rsid w:val="57BA4C93"/>
    <w:rsid w:val="57C36FF5"/>
    <w:rsid w:val="59541B50"/>
    <w:rsid w:val="59C71F2D"/>
    <w:rsid w:val="5D912F79"/>
    <w:rsid w:val="5E835C43"/>
    <w:rsid w:val="6041614B"/>
    <w:rsid w:val="68281FD9"/>
    <w:rsid w:val="71BD7A27"/>
    <w:rsid w:val="738144B6"/>
    <w:rsid w:val="739A5FC5"/>
    <w:rsid w:val="7604179A"/>
    <w:rsid w:val="766E34CE"/>
    <w:rsid w:val="7AB62FF0"/>
    <w:rsid w:val="7CB1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eastAsia="小标宋" w:cs="Times New Roman"/>
      <w:sz w:val="44"/>
      <w:szCs w:val="32"/>
    </w:rPr>
  </w:style>
  <w:style w:type="paragraph" w:styleId="3">
    <w:name w:val="Body Text Indent"/>
    <w:basedOn w:val="1"/>
    <w:qFormat/>
    <w:uiPriority w:val="0"/>
    <w:pPr>
      <w:spacing w:line="420" w:lineRule="exact"/>
      <w:ind w:firstLine="503" w:firstLineChars="200"/>
    </w:pPr>
    <w:rPr>
      <w:rFonts w:ascii="仿宋_GB2312" w:eastAsia="仿宋_GB2312"/>
      <w:w w:val="90"/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3"/>
    <w:next w:val="1"/>
    <w:qFormat/>
    <w:uiPriority w:val="0"/>
    <w:pPr>
      <w:spacing w:after="120"/>
      <w:ind w:left="420" w:leftChars="200" w:firstLine="420"/>
    </w:pPr>
    <w:rPr>
      <w:rFonts w:eastAsia="宋体"/>
    </w:rPr>
  </w:style>
  <w:style w:type="character" w:styleId="10">
    <w:name w:val="Hyperlink"/>
    <w:basedOn w:val="9"/>
    <w:unhideWhenUsed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2196</Words>
  <Characters>2289</Characters>
  <Lines>0</Lines>
  <Paragraphs>0</Paragraphs>
  <TotalTime>7</TotalTime>
  <ScaleCrop>false</ScaleCrop>
  <LinksUpToDate>false</LinksUpToDate>
  <CharactersWithSpaces>2292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2024-04-02T03:05:00Z</dcterms:created>
  <dc:creator>Administrator</dc:creator>
  <cp:lastModifiedBy>朱锦悦</cp:lastModifiedBy>
  <dcterms:modified xsi:type="dcterms:W3CDTF">2024-05-30T07:21:23Z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9DD522B5C37A4308AB2DAD32ACD61974</vt:lpwstr>
  </property>
</Properties>
</file>