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pPr>
      <w:r>
        <w:rPr>
          <w:rFonts w:hint="eastAsia" w:ascii="华文中宋" w:hAnsi="华文中宋" w:eastAsia="华文中宋" w:cs="华文中宋"/>
          <w:b/>
          <w:bCs/>
          <w:color w:val="000000" w:themeColor="text1"/>
          <w:sz w:val="36"/>
          <w:szCs w:val="36"/>
          <w:lang w:eastAsia="zh-CN"/>
          <w14:textFill>
            <w14:solidFill>
              <w14:schemeClr w14:val="tx1"/>
            </w14:solidFill>
          </w14:textFill>
        </w:rPr>
        <w:t>通江嘉祐农业发展投资有限公司公开招聘工作人员岗位及条件要求一览表</w:t>
      </w:r>
    </w:p>
    <w:tbl>
      <w:tblPr>
        <w:tblStyle w:val="9"/>
        <w:tblW w:w="14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859"/>
        <w:gridCol w:w="5090"/>
        <w:gridCol w:w="4875"/>
        <w:gridCol w:w="1207"/>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1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岗位</w:t>
            </w:r>
          </w:p>
        </w:tc>
        <w:tc>
          <w:tcPr>
            <w:tcW w:w="8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人数</w:t>
            </w:r>
          </w:p>
        </w:tc>
        <w:tc>
          <w:tcPr>
            <w:tcW w:w="50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报名条件</w:t>
            </w:r>
          </w:p>
        </w:tc>
        <w:tc>
          <w:tcPr>
            <w:tcW w:w="48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b/>
                <w:bCs/>
                <w:color w:val="000000" w:themeColor="text1"/>
                <w:sz w:val="21"/>
                <w:szCs w:val="21"/>
                <w:lang w:val="en-US" w:eastAsia="zh-CN"/>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岗位职责</w:t>
            </w:r>
          </w:p>
        </w:tc>
        <w:tc>
          <w:tcPr>
            <w:tcW w:w="120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薪资待遇</w:t>
            </w:r>
          </w:p>
        </w:tc>
        <w:tc>
          <w:tcPr>
            <w:tcW w:w="1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8" w:hRule="atLeast"/>
          <w:jc w:val="center"/>
        </w:trPr>
        <w:tc>
          <w:tcPr>
            <w:tcW w:w="1145"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项目管理专业技术人员</w:t>
            </w:r>
          </w:p>
        </w:tc>
        <w:tc>
          <w:tcPr>
            <w:tcW w:w="859"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50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年龄</w:t>
            </w:r>
            <w:r>
              <w:rPr>
                <w:rFonts w:hint="eastAsia" w:ascii="宋体" w:hAnsi="宋体" w:cs="宋体"/>
                <w:color w:val="000000" w:themeColor="text1"/>
                <w:vertAlign w:val="baseline"/>
                <w:lang w:val="en-US" w:eastAsia="zh-CN"/>
                <w14:textFill>
                  <w14:solidFill>
                    <w14:schemeClr w14:val="tx1"/>
                  </w14:solidFill>
                </w14:textFill>
              </w:rPr>
              <w:t>35周岁以下</w:t>
            </w:r>
            <w:r>
              <w:rPr>
                <w:rFonts w:hint="eastAsia" w:ascii="宋体" w:hAnsi="宋体" w:eastAsia="宋体" w:cs="宋体"/>
                <w:color w:val="000000" w:themeColor="text1"/>
                <w:vertAlign w:val="baseline"/>
                <w:lang w:val="en-US" w:eastAsia="zh-CN"/>
                <w14:textFill>
                  <w14:solidFill>
                    <w14:schemeClr w14:val="tx1"/>
                  </w14:solidFill>
                </w14:textFill>
              </w:rPr>
              <w:t>，</w:t>
            </w:r>
            <w:r>
              <w:rPr>
                <w:rFonts w:hint="eastAsia" w:ascii="宋体" w:hAnsi="宋体" w:cs="宋体"/>
                <w:color w:val="000000" w:themeColor="text1"/>
                <w:vertAlign w:val="baseline"/>
                <w:lang w:val="en-US" w:eastAsia="zh-CN"/>
                <w14:textFill>
                  <w14:solidFill>
                    <w14:schemeClr w14:val="tx1"/>
                  </w14:solidFill>
                </w14:textFill>
              </w:rPr>
              <w:t>具有</w:t>
            </w:r>
            <w:r>
              <w:rPr>
                <w:rFonts w:hint="eastAsia" w:ascii="宋体" w:hAnsi="宋体" w:eastAsia="宋体" w:cs="宋体"/>
                <w:color w:val="000000" w:themeColor="text1"/>
                <w:vertAlign w:val="baseline"/>
                <w:lang w:val="en-US" w:eastAsia="zh-CN"/>
                <w14:textFill>
                  <w14:solidFill>
                    <w14:schemeClr w14:val="tx1"/>
                  </w14:solidFill>
                </w14:textFill>
              </w:rPr>
              <w:t>土木工程、工程管理、工程建设、工程造价等相关专业大学专科及以上学历；</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持有国家二级建造师及以上的相关职业资格证书（或造价工程师）等注册类工程师；</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具</w:t>
            </w:r>
            <w:r>
              <w:rPr>
                <w:rFonts w:hint="eastAsia" w:ascii="宋体" w:hAnsi="宋体" w:cs="宋体"/>
                <w:color w:val="000000" w:themeColor="text1"/>
                <w:vertAlign w:val="baseline"/>
                <w:lang w:val="en-US" w:eastAsia="zh-CN"/>
                <w14:textFill>
                  <w14:solidFill>
                    <w14:schemeClr w14:val="tx1"/>
                  </w14:solidFill>
                </w14:textFill>
              </w:rPr>
              <w:t>有3</w:t>
            </w:r>
            <w:r>
              <w:rPr>
                <w:rFonts w:hint="eastAsia" w:ascii="宋体" w:hAnsi="宋体" w:eastAsia="宋体" w:cs="宋体"/>
                <w:color w:val="000000" w:themeColor="text1"/>
                <w:vertAlign w:val="baseline"/>
                <w:lang w:val="en-US" w:eastAsia="zh-CN"/>
                <w14:textFill>
                  <w14:solidFill>
                    <w14:schemeClr w14:val="tx1"/>
                  </w14:solidFill>
                </w14:textFill>
              </w:rPr>
              <w:t>年</w:t>
            </w:r>
            <w:r>
              <w:rPr>
                <w:rFonts w:hint="eastAsia" w:ascii="宋体" w:hAnsi="宋体" w:cs="宋体"/>
                <w:color w:val="000000" w:themeColor="text1"/>
                <w:vertAlign w:val="baseline"/>
                <w:lang w:val="en-US" w:eastAsia="zh-CN"/>
                <w14:textFill>
                  <w14:solidFill>
                    <w14:schemeClr w14:val="tx1"/>
                  </w14:solidFill>
                </w14:textFill>
              </w:rPr>
              <w:t>及</w:t>
            </w:r>
            <w:r>
              <w:rPr>
                <w:rFonts w:hint="eastAsia" w:ascii="宋体" w:hAnsi="宋体" w:eastAsia="宋体" w:cs="宋体"/>
                <w:color w:val="000000" w:themeColor="text1"/>
                <w:vertAlign w:val="baseline"/>
                <w:lang w:val="en-US" w:eastAsia="zh-CN"/>
                <w14:textFill>
                  <w14:solidFill>
                    <w14:schemeClr w14:val="tx1"/>
                  </w14:solidFill>
                </w14:textFill>
              </w:rPr>
              <w:t>以上相关工作经历；</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4</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熟练掌握项目管理的专业技术；具有独立施工管理和处理项目事务的能力</w:t>
            </w:r>
            <w:bookmarkStart w:id="0" w:name="_GoBack"/>
            <w:r>
              <w:rPr>
                <w:rFonts w:hint="eastAsia" w:ascii="宋体" w:hAnsi="宋体" w:eastAsia="宋体" w:cs="宋体"/>
                <w:color w:val="000000" w:themeColor="text1"/>
                <w:u w:val="none" w:color="FFFFFF"/>
                <w:shd w:val="clear" w:fill="FFFFFF"/>
                <w:vertAlign w:val="baseline"/>
                <w:lang w:val="en-US" w:eastAsia="zh-CN"/>
                <w14:textFill>
                  <w14:solidFill>
                    <w14:schemeClr w14:val="tx1"/>
                  </w14:solidFill>
                </w14:textFill>
              </w:rPr>
              <w:t>；</w:t>
            </w:r>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5</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具有独立策划招标采购方案的能力；具有编制或审核招采工作计划、资格预审文件和招采文件、发布招标采购公告信息的能力等</w:t>
            </w:r>
            <w:r>
              <w:rPr>
                <w:rFonts w:hint="eastAsia" w:ascii="宋体" w:hAnsi="宋体" w:eastAsia="宋体" w:cs="宋体"/>
                <w:color w:val="000000" w:themeColor="text1"/>
                <w:u w:val="none" w:color="FFFFFF"/>
                <w:shd w:val="clear" w:fill="FFFFFF"/>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6</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身体健康，具有较强工作责任心和团队合作精神，抗压能力与执行力强，能适应出差及野外现场工作，拥有驾照、有驾驶经验者优先。</w:t>
            </w:r>
          </w:p>
        </w:tc>
        <w:tc>
          <w:tcPr>
            <w:tcW w:w="48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负责组织、实施建设项目的工程建设任务，对项目的工程建设进行全面管理、过程监督，保证按照进度、质量、控制成本完成建设任务；</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负责组织、实施建设项目的工程建设招投标工作；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负责起草或审核合同文件，组织合同谈判和会签，负责工程合同管理；</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4</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负责组织设计图纸会审，审定设计方案、设计图纸和设计文件；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5</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负责组织、实施工程项目的“五算”（投资估算、概算、预算、结算、决算）编制的管理及审核；</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6</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负责项目的前期开工准备和施工现场的管理，协调解决施工过程中出现的问题</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完成上级领导交办的其他工作。</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执行公司薪酬制度</w:t>
            </w:r>
          </w:p>
        </w:tc>
        <w:tc>
          <w:tcPr>
            <w:tcW w:w="1269" w:type="dxa"/>
            <w:vAlign w:val="center"/>
          </w:tcPr>
          <w:p>
            <w:pPr>
              <w:keepNext w:val="0"/>
              <w:keepLines w:val="0"/>
              <w:pageBreakBefore w:val="0"/>
              <w:widowControl w:val="0"/>
              <w:numPr>
                <w:ilvl w:val="0"/>
                <w:numId w:val="0"/>
              </w:numPr>
              <w:wordWrap/>
              <w:overflowPunct/>
              <w:topLinePunct w:val="0"/>
              <w:autoSpaceDE/>
              <w:autoSpaceDN/>
              <w:bidi w:val="0"/>
              <w:spacing w:line="56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0" w:hRule="atLeast"/>
          <w:jc w:val="center"/>
        </w:trPr>
        <w:tc>
          <w:tcPr>
            <w:tcW w:w="1145"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监察审计岗位工作</w:t>
            </w:r>
          </w:p>
          <w:p>
            <w:pPr>
              <w:jc w:val="center"/>
              <w:rPr>
                <w:rFonts w:hint="eastAsia"/>
                <w:color w:val="000000" w:themeColor="text1"/>
                <w:vertAlign w:val="baseline"/>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人员</w:t>
            </w:r>
          </w:p>
        </w:tc>
        <w:tc>
          <w:tcPr>
            <w:tcW w:w="859"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5090"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20" w:firstLineChars="200"/>
              <w:textAlignment w:val="auto"/>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年龄35周岁以下，</w:t>
            </w:r>
            <w:r>
              <w:rPr>
                <w:rFonts w:hint="eastAsia" w:ascii="宋体" w:hAnsi="宋体" w:cs="宋体"/>
                <w:color w:val="000000" w:themeColor="text1"/>
                <w:vertAlign w:val="baseline"/>
                <w:lang w:val="en-US" w:eastAsia="zh-CN"/>
                <w14:textFill>
                  <w14:solidFill>
                    <w14:schemeClr w14:val="tx1"/>
                  </w14:solidFill>
                </w14:textFill>
              </w:rPr>
              <w:t>具有</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财务</w:t>
            </w: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、审计、法律等</w:t>
            </w:r>
            <w:r>
              <w:rPr>
                <w:rFonts w:hint="eastAsia" w:ascii="宋体" w:hAnsi="宋体" w:eastAsia="宋体" w:cs="宋体"/>
                <w:color w:val="000000" w:themeColor="text1"/>
                <w:vertAlign w:val="baseline"/>
                <w:lang w:val="en-US" w:eastAsia="zh-CN"/>
                <w14:textFill>
                  <w14:solidFill>
                    <w14:schemeClr w14:val="tx1"/>
                  </w14:solidFill>
                </w14:textFill>
              </w:rPr>
              <w:t>相关专业大学专科及以上学历</w:t>
            </w: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，具有3</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年</w:t>
            </w: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及</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以上审计</w:t>
            </w: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相关</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工作经历，有一定的团队管理经验；</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20" w:firstLineChars="200"/>
              <w:textAlignment w:val="auto"/>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2</w:t>
            </w:r>
            <w:r>
              <w:rPr>
                <w:rFonts w:hint="eastAsia" w:ascii="宋体" w:hAnsi="宋体" w:cs="宋体"/>
                <w:color w:val="000000" w:themeColor="text1"/>
                <w:kern w:val="2"/>
                <w:sz w:val="21"/>
                <w:szCs w:val="24"/>
                <w:u w:val="none" w:color="FFFFFF"/>
                <w:shd w:val="clear" w:fill="FFFFFF"/>
                <w:vertAlign w:val="baseline"/>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具备良好的财务分析及解决问题的能力；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20" w:firstLineChars="200"/>
              <w:textAlignment w:val="auto"/>
              <w:rPr>
                <w:rFonts w:hint="default"/>
                <w:lang w:val="en-US" w:eastAsia="zh-CN"/>
              </w:rPr>
            </w:pP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4"/>
                <w:u w:val="none" w:color="FFFFFF"/>
                <w:shd w:val="clear" w:fill="FFFFFF"/>
                <w:vertAlign w:val="baseline"/>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具有良好的协调管理能力；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20" w:firstLineChars="200"/>
              <w:textAlignment w:val="auto"/>
              <w:rPr>
                <w:rFonts w:hint="default"/>
                <w:lang w:val="en-US" w:eastAsia="zh-CN"/>
              </w:rPr>
            </w:pP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4</w:t>
            </w:r>
            <w:r>
              <w:rPr>
                <w:rFonts w:hint="eastAsia" w:ascii="宋体" w:hAnsi="宋体" w:cs="宋体"/>
                <w:color w:val="000000" w:themeColor="text1"/>
                <w:kern w:val="2"/>
                <w:sz w:val="21"/>
                <w:szCs w:val="24"/>
                <w:u w:val="none" w:color="FFFFFF"/>
                <w:shd w:val="clear" w:fill="FFFFFF"/>
                <w:vertAlign w:val="baseline"/>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熟悉OFFICE应用</w:t>
            </w: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等办公</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软件；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20" w:firstLineChars="200"/>
              <w:textAlignment w:val="auto"/>
              <w:rPr>
                <w:rFonts w:hint="default"/>
                <w:lang w:val="en-US" w:eastAsia="zh-CN"/>
              </w:rPr>
            </w:pPr>
            <w:r>
              <w:rPr>
                <w:rFonts w:hint="eastAsia" w:ascii="宋体" w:hAnsi="宋体" w:cs="宋体"/>
                <w:color w:val="000000" w:themeColor="text1"/>
                <w:kern w:val="2"/>
                <w:sz w:val="21"/>
                <w:szCs w:val="24"/>
                <w:vertAlign w:val="baseline"/>
                <w:lang w:val="en-US" w:eastAsia="zh-CN" w:bidi="ar-SA"/>
                <w14:textFill>
                  <w14:solidFill>
                    <w14:schemeClr w14:val="tx1"/>
                  </w14:solidFill>
                </w14:textFill>
              </w:rPr>
              <w:t>5</w:t>
            </w:r>
            <w:r>
              <w:rPr>
                <w:rFonts w:hint="eastAsia" w:ascii="宋体" w:hAnsi="宋体" w:cs="宋体"/>
                <w:color w:val="000000" w:themeColor="text1"/>
                <w:kern w:val="2"/>
                <w:sz w:val="21"/>
                <w:szCs w:val="24"/>
                <w:u w:val="none" w:color="FFFFFF"/>
                <w:shd w:val="clear" w:fill="FFFFFF"/>
                <w:vertAlign w:val="baseline"/>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vertAlign w:val="baseline"/>
                <w:lang w:val="en-US" w:eastAsia="zh-CN" w:bidi="ar-SA"/>
                <w14:textFill>
                  <w14:solidFill>
                    <w14:schemeClr w14:val="tx1"/>
                  </w14:solidFill>
                </w14:textFill>
              </w:rPr>
              <w:t>为人正直自信、责任心强、作风严谨、原则性强、工作细致认真，具有团队合作精神，能承受较强的工作压力。</w:t>
            </w:r>
          </w:p>
        </w:tc>
        <w:tc>
          <w:tcPr>
            <w:tcW w:w="487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参与公司相关管理制度的制订，并对企业内部控制制度是否健全、内部控制制度的事前，事中和事后的有效性，合理性、执行性进行审计监督评价</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2</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开展对公司各部门及下属单位进行各类专项审计工作，收集、整理内部审计工作资料，编制审计项目的审计报告</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3</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加强对公司的经营管理和各部门的监督，确保有关规章制度的切实有效执行</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4</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参与公司重大经济事项的业务决策程序，对决策程序及决策依据的</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合法性</w:t>
            </w:r>
            <w:r>
              <w:rPr>
                <w:rFonts w:hint="eastAsia" w:ascii="宋体" w:hAnsi="宋体" w:eastAsia="宋体" w:cs="宋体"/>
                <w:color w:val="000000" w:themeColor="text1"/>
                <w:vertAlign w:val="baseline"/>
                <w:lang w:val="en-US" w:eastAsia="zh-CN"/>
                <w14:textFill>
                  <w14:solidFill>
                    <w14:schemeClr w14:val="tx1"/>
                  </w14:solidFill>
                </w14:textFill>
              </w:rPr>
              <w:t>、有效性发表意见</w:t>
            </w:r>
            <w:r>
              <w:rPr>
                <w:rFonts w:hint="eastAsia" w:ascii="宋体" w:hAnsi="宋体" w:cs="宋体"/>
                <w:color w:val="000000" w:themeColor="text1"/>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但监察审计部不发表决策性意见</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5</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对不符合公司管理制度的开支或提高标准的开支项目，进行审计监督</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6</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对被监察审计事项做出审计评价及改进提出审计建议。对审计报告中所列出的问题和改进意见有权检查、督促执行</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7</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对公司的各经济活动部门、经济核算单位，不按规章制度办事、违法乱纪、营私舞弊、贪污盗窃、破坏集体和公司财产，损害其经济利益的现象直接进行审计监督</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8</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按照公司《档案管理规定》做好审计资料的整理、立卷、归档工作</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vertAlign w:val="baseline"/>
                <w:lang w:val="en-US" w:eastAsia="zh-CN"/>
                <w14:textFill>
                  <w14:solidFill>
                    <w14:schemeClr w14:val="tx1"/>
                  </w14:solidFill>
                </w14:textFill>
              </w:rPr>
              <w:t>9</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按时完成领导交办的其他相关工作。</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执行公司薪酬制度</w:t>
            </w:r>
          </w:p>
        </w:tc>
        <w:tc>
          <w:tcPr>
            <w:tcW w:w="1269" w:type="dxa"/>
            <w:vAlign w:val="center"/>
          </w:tcPr>
          <w:p>
            <w:pPr>
              <w:keepNext w:val="0"/>
              <w:keepLines w:val="0"/>
              <w:pageBreakBefore w:val="0"/>
              <w:widowControl w:val="0"/>
              <w:numPr>
                <w:ilvl w:val="0"/>
                <w:numId w:val="0"/>
              </w:numPr>
              <w:wordWrap/>
              <w:overflowPunct/>
              <w:topLinePunct w:val="0"/>
              <w:autoSpaceDE/>
              <w:autoSpaceDN/>
              <w:bidi w:val="0"/>
              <w:spacing w:line="56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3" w:hRule="atLeast"/>
          <w:jc w:val="center"/>
        </w:trPr>
        <w:tc>
          <w:tcPr>
            <w:tcW w:w="1145" w:type="dxa"/>
            <w:vAlign w:val="center"/>
          </w:tcPr>
          <w:p>
            <w:pPr>
              <w:jc w:val="center"/>
              <w:rPr>
                <w:rFonts w:hint="eastAsia"/>
                <w:color w:val="000000" w:themeColor="text1"/>
                <w:vertAlign w:val="baseline"/>
                <w:lang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投、融资</w:t>
            </w:r>
            <w:r>
              <w:rPr>
                <w:rFonts w:hint="eastAsia"/>
                <w:color w:val="000000" w:themeColor="text1"/>
                <w:vertAlign w:val="baseline"/>
                <w:lang w:eastAsia="zh-CN"/>
                <w14:textFill>
                  <w14:solidFill>
                    <w14:schemeClr w14:val="tx1"/>
                  </w14:solidFill>
                </w14:textFill>
              </w:rPr>
              <w:t>岗位工作人员</w:t>
            </w:r>
          </w:p>
        </w:tc>
        <w:tc>
          <w:tcPr>
            <w:tcW w:w="859"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50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default"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年龄35周岁以下，</w:t>
            </w:r>
            <w:r>
              <w:rPr>
                <w:rFonts w:hint="eastAsia" w:ascii="宋体" w:hAnsi="宋体" w:cs="宋体"/>
                <w:color w:val="000000" w:themeColor="text1"/>
                <w:vertAlign w:val="baseline"/>
                <w:lang w:val="en-US" w:eastAsia="zh-CN"/>
                <w14:textFill>
                  <w14:solidFill>
                    <w14:schemeClr w14:val="tx1"/>
                  </w14:solidFill>
                </w14:textFill>
              </w:rPr>
              <w:t>具有</w:t>
            </w:r>
            <w:r>
              <w:rPr>
                <w:rFonts w:hint="eastAsia" w:ascii="宋体" w:hAnsi="宋体" w:eastAsia="宋体" w:cs="宋体"/>
                <w:color w:val="000000" w:themeColor="text1"/>
                <w:vertAlign w:val="baseline"/>
                <w:lang w:val="en-US" w:eastAsia="zh-CN"/>
                <w14:textFill>
                  <w14:solidFill>
                    <w14:schemeClr w14:val="tx1"/>
                  </w14:solidFill>
                </w14:textFill>
              </w:rPr>
              <w:t>金融、经济、财务、法律</w:t>
            </w:r>
            <w:r>
              <w:rPr>
                <w:rFonts w:hint="eastAsia" w:ascii="宋体" w:hAnsi="宋体" w:cs="宋体"/>
                <w:color w:val="000000" w:themeColor="text1"/>
                <w:vertAlign w:val="baseline"/>
                <w:lang w:val="en-US" w:eastAsia="zh-CN"/>
                <w14:textFill>
                  <w14:solidFill>
                    <w14:schemeClr w14:val="tx1"/>
                  </w14:solidFill>
                </w14:textFill>
              </w:rPr>
              <w:t>等</w:t>
            </w:r>
            <w:r>
              <w:rPr>
                <w:rFonts w:hint="eastAsia" w:ascii="宋体" w:hAnsi="宋体" w:eastAsia="宋体" w:cs="宋体"/>
                <w:color w:val="000000" w:themeColor="text1"/>
                <w:vertAlign w:val="baseline"/>
                <w:lang w:val="en-US" w:eastAsia="zh-CN"/>
                <w14:textFill>
                  <w14:solidFill>
                    <w14:schemeClr w14:val="tx1"/>
                  </w14:solidFill>
                </w14:textFill>
              </w:rPr>
              <w:t>相关专业大学专科及以上学历，具有3年及以上相关工作经历；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具有投资分析、金融、资本运作、工程项目开发等相关专业知识；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具有公文写作、招投标文件编制、投融资等实际工作经历；有较强的抗压能力</w:t>
            </w:r>
            <w:r>
              <w:rPr>
                <w:rFonts w:hint="eastAsia" w:ascii="宋体" w:hAnsi="宋体" w:eastAsia="宋体" w:cs="宋体"/>
                <w:color w:val="000000" w:themeColor="text1"/>
                <w:u w:val="none" w:color="FFFFFF"/>
                <w:shd w:val="clear" w:fill="FFFFFF"/>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4</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熟悉各类投融资政策、流程及募资方案，拥有较强的沟通协调能力；</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5</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熟悉经济、合同、金融、担保等法律法规；</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6</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了解招投标、融资、技术、风险及财务相关事项</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7</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身体健康，具有</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较强的</w:t>
            </w:r>
            <w:r>
              <w:rPr>
                <w:rFonts w:hint="eastAsia" w:ascii="宋体" w:hAnsi="宋体" w:eastAsia="宋体" w:cs="宋体"/>
                <w:color w:val="000000" w:themeColor="text1"/>
                <w:vertAlign w:val="baseline"/>
                <w:lang w:val="en-US" w:eastAsia="zh-CN"/>
                <w14:textFill>
                  <w14:solidFill>
                    <w14:schemeClr w14:val="tx1"/>
                  </w14:solidFill>
                </w14:textFill>
              </w:rPr>
              <w:t>工作责任心和团队合作精神，抗压能力与执行力强。</w:t>
            </w:r>
          </w:p>
        </w:tc>
        <w:tc>
          <w:tcPr>
            <w:tcW w:w="487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负责公司项目规划设计、立项审批、招投标、项目监管等前期工作；</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负责拟订公司总体发展战略、中长期发展规划及其滚动发展规划；</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挖掘投资机会，寻找投资项目，建立公司投资项目库，提交投资建议书；</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4</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负责投资项目的市场调研和数据收集，对项目开展尽职调查及可行性分析，提交投资分析报告；</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5</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负责投资方案的设计和评估，组织商务谈判，制定风险控制措施和建议，提交投资方案；</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6</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组织协调投资合作项目的实施和督办，及时反馈实施情况，提交投资进展报告；</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7</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建立对外投资合作关系，广泛联系相关政府机构、投资机构、金融机构和企业，建立长期、稳定的战略合作伙伴关系</w:t>
            </w:r>
            <w:r>
              <w:rPr>
                <w:rFonts w:hint="eastAsia" w:ascii="宋体" w:hAnsi="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8</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完成</w:t>
            </w:r>
            <w:r>
              <w:rPr>
                <w:rFonts w:hint="eastAsia" w:ascii="宋体" w:hAnsi="宋体" w:eastAsia="宋体" w:cs="宋体"/>
                <w:color w:val="000000" w:themeColor="text1"/>
                <w:sz w:val="21"/>
                <w:szCs w:val="21"/>
                <w:lang w:val="en-US" w:eastAsia="zh-CN"/>
                <w14:textFill>
                  <w14:solidFill>
                    <w14:schemeClr w14:val="tx1"/>
                  </w14:solidFill>
                </w14:textFill>
              </w:rPr>
              <w:t>上级领导</w:t>
            </w:r>
            <w:r>
              <w:rPr>
                <w:rFonts w:hint="eastAsia" w:ascii="宋体" w:hAnsi="宋体" w:eastAsia="宋体" w:cs="宋体"/>
                <w:color w:val="000000" w:themeColor="text1"/>
                <w:vertAlign w:val="baseline"/>
                <w:lang w:val="en-US" w:eastAsia="zh-CN"/>
                <w14:textFill>
                  <w14:solidFill>
                    <w14:schemeClr w14:val="tx1"/>
                  </w14:solidFill>
                </w14:textFill>
              </w:rPr>
              <w:t>交办的其他工作。</w:t>
            </w:r>
          </w:p>
        </w:tc>
        <w:tc>
          <w:tcPr>
            <w:tcW w:w="12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执行公司薪酬制度</w:t>
            </w:r>
          </w:p>
        </w:tc>
        <w:tc>
          <w:tcPr>
            <w:tcW w:w="1269" w:type="dxa"/>
            <w:vAlign w:val="center"/>
          </w:tcPr>
          <w:p>
            <w:pPr>
              <w:numPr>
                <w:ilvl w:val="0"/>
                <w:numId w:val="0"/>
              </w:numPr>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7" w:hRule="atLeast"/>
          <w:jc w:val="center"/>
        </w:trPr>
        <w:tc>
          <w:tcPr>
            <w:tcW w:w="114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vertAlign w:val="baseline"/>
                <w:lang w:eastAsia="zh-CN"/>
              </w:rPr>
              <w:t>农业养殖专业技术人员</w:t>
            </w:r>
          </w:p>
        </w:tc>
        <w:tc>
          <w:tcPr>
            <w:tcW w:w="859"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sz w:val="21"/>
                <w:szCs w:val="21"/>
                <w:lang w:val="en-US" w:eastAsia="zh-CN"/>
              </w:rPr>
              <w:t>2</w:t>
            </w:r>
          </w:p>
        </w:tc>
        <w:tc>
          <w:tcPr>
            <w:tcW w:w="5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年龄</w:t>
            </w:r>
            <w:r>
              <w:rPr>
                <w:rFonts w:hint="eastAsia" w:ascii="宋体" w:hAnsi="宋体" w:cs="宋体"/>
                <w:sz w:val="21"/>
                <w:szCs w:val="21"/>
                <w:lang w:val="en-US" w:eastAsia="zh-CN"/>
              </w:rPr>
              <w:t>35</w:t>
            </w:r>
            <w:r>
              <w:rPr>
                <w:rFonts w:hint="eastAsia" w:ascii="宋体" w:hAnsi="宋体" w:cs="宋体"/>
                <w:vertAlign w:val="baseline"/>
                <w:lang w:val="en-US" w:eastAsia="zh-CN"/>
              </w:rPr>
              <w:t>周岁以下</w:t>
            </w:r>
            <w:r>
              <w:rPr>
                <w:rFonts w:hint="eastAsia" w:ascii="宋体" w:hAnsi="宋体" w:eastAsia="宋体" w:cs="宋体"/>
                <w:sz w:val="21"/>
                <w:szCs w:val="21"/>
                <w:lang w:val="en-US" w:eastAsia="zh-CN"/>
              </w:rPr>
              <w:t>，</w:t>
            </w:r>
            <w:r>
              <w:rPr>
                <w:rFonts w:hint="eastAsia" w:ascii="宋体" w:hAnsi="宋体" w:cs="宋体"/>
                <w:color w:val="000000" w:themeColor="text1"/>
                <w:vertAlign w:val="baseline"/>
                <w:lang w:val="en-US" w:eastAsia="zh-CN"/>
                <w14:textFill>
                  <w14:solidFill>
                    <w14:schemeClr w14:val="tx1"/>
                  </w14:solidFill>
                </w14:textFill>
              </w:rPr>
              <w:t>具有</w:t>
            </w:r>
            <w:r>
              <w:rPr>
                <w:rFonts w:hint="eastAsia" w:ascii="宋体" w:hAnsi="宋体" w:eastAsia="宋体" w:cs="宋体"/>
                <w:sz w:val="21"/>
                <w:szCs w:val="21"/>
                <w:lang w:val="en-US" w:eastAsia="zh-CN"/>
              </w:rPr>
              <w:t>畜牧、兽医、动物科学、动物医学等相关专业</w:t>
            </w:r>
            <w:r>
              <w:rPr>
                <w:rFonts w:hint="eastAsia" w:ascii="宋体" w:hAnsi="宋体" w:cs="宋体"/>
                <w:sz w:val="21"/>
                <w:szCs w:val="21"/>
                <w:lang w:val="en-US" w:eastAsia="zh-CN"/>
              </w:rPr>
              <w:t>大学专科</w:t>
            </w:r>
            <w:r>
              <w:rPr>
                <w:rFonts w:hint="eastAsia" w:ascii="宋体" w:hAnsi="宋体" w:eastAsia="宋体" w:cs="宋体"/>
                <w:sz w:val="21"/>
                <w:szCs w:val="21"/>
                <w:lang w:val="en-US" w:eastAsia="zh-CN"/>
              </w:rPr>
              <w:t>及以上学历，</w:t>
            </w:r>
            <w:r>
              <w:rPr>
                <w:rFonts w:hint="eastAsia" w:ascii="宋体" w:hAnsi="宋体" w:cs="宋体"/>
                <w:sz w:val="21"/>
                <w:szCs w:val="21"/>
                <w:lang w:val="en-US" w:eastAsia="zh-CN"/>
              </w:rPr>
              <w:t>具有3</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及</w:t>
            </w:r>
            <w:r>
              <w:rPr>
                <w:rFonts w:hint="eastAsia" w:ascii="宋体" w:hAnsi="宋体" w:eastAsia="宋体" w:cs="宋体"/>
                <w:sz w:val="21"/>
                <w:szCs w:val="21"/>
                <w:lang w:val="en-US" w:eastAsia="zh-CN"/>
              </w:rPr>
              <w:t>以上从事基地生产养殖管理</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农场养殖</w:t>
            </w:r>
            <w:r>
              <w:rPr>
                <w:rFonts w:hint="eastAsia" w:ascii="宋体" w:hAnsi="宋体" w:cs="宋体"/>
                <w:sz w:val="21"/>
                <w:szCs w:val="21"/>
                <w:lang w:val="en-US" w:eastAsia="zh-CN"/>
              </w:rPr>
              <w:t>等相关工作经历</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品德正直、能吃苦耐劳、积极乐观、有责任心和上进心；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良好的团队合作精神，吃苦耐劳，热爱农业，有志于农业发展方向，愿意在畜牧养殖行业长期发展；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学习能力强，专业知识扎实，沟通协调组织管理能力强，执行力强；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5</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身体健康，无</w:t>
            </w:r>
            <w:r>
              <w:rPr>
                <w:rFonts w:hint="eastAsia" w:ascii="宋体" w:hAnsi="宋体" w:eastAsia="宋体" w:cs="宋体"/>
                <w:sz w:val="21"/>
                <w:szCs w:val="21"/>
                <w:u w:val="none" w:color="FFFFFF"/>
                <w:shd w:val="clear" w:fill="FFFFFF"/>
                <w:lang w:val="en-US" w:eastAsia="zh-CN"/>
              </w:rPr>
              <w:t>传染性</w:t>
            </w:r>
            <w:r>
              <w:rPr>
                <w:rFonts w:hint="eastAsia" w:ascii="宋体" w:hAnsi="宋体" w:cs="宋体"/>
                <w:sz w:val="21"/>
                <w:szCs w:val="21"/>
                <w:u w:val="none" w:color="FFFFFF"/>
                <w:shd w:val="clear" w:fill="FFFFFF"/>
                <w:lang w:val="en-US" w:eastAsia="zh-CN"/>
              </w:rPr>
              <w:t>疾病</w:t>
            </w:r>
            <w:r>
              <w:rPr>
                <w:rFonts w:hint="eastAsia" w:ascii="宋体" w:hAnsi="宋体" w:eastAsia="宋体" w:cs="宋体"/>
                <w:sz w:val="21"/>
                <w:szCs w:val="21"/>
                <w:lang w:val="en-US" w:eastAsia="zh-CN"/>
              </w:rPr>
              <w:t>及其他重大疾病；能适应经常下基地、驻扎园区者优先。</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负责实施饲养和防疫工作的落实跟踪，保证生产、繁育质量；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养殖和育种设备的使用和管理维护；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负责牲畜疫病巡查，并做好巡查记录、异常记录等，做好牲畜各类疾病的检查、治疗；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对发病牲畜及时做好诊断治疗，</w:t>
            </w:r>
            <w:r>
              <w:rPr>
                <w:rFonts w:hint="eastAsia" w:ascii="宋体" w:hAnsi="宋体" w:cs="宋体"/>
                <w:sz w:val="21"/>
                <w:szCs w:val="21"/>
                <w:u w:val="none" w:color="FFFFFF"/>
                <w:shd w:val="clear" w:fill="FFFFFF"/>
                <w:lang w:val="en-US" w:eastAsia="zh-CN"/>
              </w:rPr>
              <w:t>提高</w:t>
            </w:r>
            <w:r>
              <w:rPr>
                <w:rFonts w:hint="eastAsia" w:ascii="宋体" w:hAnsi="宋体" w:eastAsia="宋体" w:cs="宋体"/>
                <w:sz w:val="21"/>
                <w:szCs w:val="21"/>
                <w:lang w:val="en-US" w:eastAsia="zh-CN"/>
              </w:rPr>
              <w:t>牲畜疾病治愈率；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及时处理健康报告的异常信息与巡查异常信息；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确保各类药品使用的准确性、科学性、合理性；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sz w:val="21"/>
                <w:szCs w:val="21"/>
                <w:lang w:val="en-US" w:eastAsia="zh-CN"/>
              </w:rPr>
              <w:t>7</w:t>
            </w:r>
            <w:r>
              <w:rPr>
                <w:rFonts w:hint="eastAsia" w:ascii="宋体" w:hAnsi="宋体" w:cs="宋体"/>
                <w:sz w:val="21"/>
                <w:szCs w:val="21"/>
                <w:u w:val="none" w:color="FFFFFF"/>
                <w:shd w:val="clear" w:fill="FFFFFF"/>
                <w:lang w:val="en-US" w:eastAsia="zh-CN"/>
              </w:rPr>
              <w:t>.</w:t>
            </w:r>
            <w:r>
              <w:rPr>
                <w:rFonts w:hint="eastAsia" w:ascii="宋体" w:hAnsi="宋体" w:eastAsia="宋体" w:cs="宋体"/>
                <w:sz w:val="21"/>
                <w:szCs w:val="21"/>
                <w:lang w:val="en-US" w:eastAsia="zh-CN"/>
              </w:rPr>
              <w:t>积极协助管理团队做好其他临时工作任务。</w:t>
            </w:r>
          </w:p>
        </w:tc>
        <w:tc>
          <w:tcPr>
            <w:tcW w:w="12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执行公司薪酬制度</w:t>
            </w:r>
          </w:p>
        </w:tc>
        <w:tc>
          <w:tcPr>
            <w:tcW w:w="1269" w:type="dxa"/>
            <w:vAlign w:val="center"/>
          </w:tcPr>
          <w:p>
            <w:pPr>
              <w:numPr>
                <w:ilvl w:val="0"/>
                <w:numId w:val="0"/>
              </w:numPr>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145"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综合管理部文秘</w:t>
            </w:r>
          </w:p>
        </w:tc>
        <w:tc>
          <w:tcPr>
            <w:tcW w:w="859"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50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1</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年龄</w:t>
            </w:r>
            <w:r>
              <w:rPr>
                <w:rFonts w:hint="eastAsia" w:ascii="宋体" w:hAnsi="宋体" w:cs="宋体"/>
                <w:color w:val="000000" w:themeColor="text1"/>
                <w:vertAlign w:val="baseline"/>
                <w:lang w:val="en-US" w:eastAsia="zh-CN"/>
                <w14:textFill>
                  <w14:solidFill>
                    <w14:schemeClr w14:val="tx1"/>
                  </w14:solidFill>
                </w14:textFill>
              </w:rPr>
              <w:t>35周岁以下</w:t>
            </w:r>
            <w:r>
              <w:rPr>
                <w:rFonts w:hint="eastAsia" w:ascii="宋体" w:hAnsi="宋体" w:eastAsia="宋体" w:cs="宋体"/>
                <w:color w:val="000000" w:themeColor="text1"/>
                <w:vertAlign w:val="baseline"/>
                <w:lang w:val="en-US" w:eastAsia="zh-CN"/>
                <w14:textFill>
                  <w14:solidFill>
                    <w14:schemeClr w14:val="tx1"/>
                  </w14:solidFill>
                </w14:textFill>
              </w:rPr>
              <w:t>，</w:t>
            </w:r>
            <w:r>
              <w:rPr>
                <w:rFonts w:hint="eastAsia" w:ascii="宋体" w:hAnsi="宋体" w:cs="宋体"/>
                <w:color w:val="000000" w:themeColor="text1"/>
                <w:vertAlign w:val="baseline"/>
                <w:lang w:val="en-US" w:eastAsia="zh-CN"/>
                <w14:textFill>
                  <w14:solidFill>
                    <w14:schemeClr w14:val="tx1"/>
                  </w14:solidFill>
                </w14:textFill>
              </w:rPr>
              <w:t>具有</w:t>
            </w:r>
            <w:r>
              <w:rPr>
                <w:rFonts w:hint="eastAsia" w:ascii="宋体" w:hAnsi="宋体" w:eastAsia="宋体" w:cs="宋体"/>
                <w:color w:val="000000" w:themeColor="text1"/>
                <w:vertAlign w:val="baseline"/>
                <w:lang w:val="en-US" w:eastAsia="zh-CN"/>
                <w14:textFill>
                  <w14:solidFill>
                    <w14:schemeClr w14:val="tx1"/>
                  </w14:solidFill>
                </w14:textFill>
              </w:rPr>
              <w:t>文秘、</w:t>
            </w:r>
            <w:r>
              <w:rPr>
                <w:rFonts w:hint="eastAsia" w:ascii="宋体" w:hAnsi="宋体" w:cs="宋体"/>
                <w:color w:val="000000" w:themeColor="text1"/>
                <w:vertAlign w:val="baseline"/>
                <w:lang w:val="en-US" w:eastAsia="zh-CN"/>
                <w14:textFill>
                  <w14:solidFill>
                    <w14:schemeClr w14:val="tx1"/>
                  </w14:solidFill>
                </w14:textFill>
              </w:rPr>
              <w:t>汉语言文学等相关专业</w:t>
            </w:r>
            <w:r>
              <w:rPr>
                <w:rFonts w:hint="eastAsia" w:ascii="宋体" w:hAnsi="宋体" w:eastAsia="宋体" w:cs="宋体"/>
                <w:color w:val="000000" w:themeColor="text1"/>
                <w:vertAlign w:val="baseline"/>
                <w:lang w:val="en-US" w:eastAsia="zh-CN"/>
                <w14:textFill>
                  <w14:solidFill>
                    <w14:schemeClr w14:val="tx1"/>
                  </w14:solidFill>
                </w14:textFill>
              </w:rPr>
              <w:t>大学专科及以上学历，具</w:t>
            </w:r>
            <w:r>
              <w:rPr>
                <w:rFonts w:hint="eastAsia" w:ascii="宋体" w:hAnsi="宋体" w:cs="宋体"/>
                <w:color w:val="000000" w:themeColor="text1"/>
                <w:vertAlign w:val="baseline"/>
                <w:lang w:val="en-US" w:eastAsia="zh-CN"/>
                <w14:textFill>
                  <w14:solidFill>
                    <w14:schemeClr w14:val="tx1"/>
                  </w14:solidFill>
                </w14:textFill>
              </w:rPr>
              <w:t>有3年及以上相关工作经历</w:t>
            </w:r>
            <w:r>
              <w:rPr>
                <w:rFonts w:hint="eastAsia" w:ascii="宋体" w:hAnsi="宋体" w:eastAsia="宋体" w:cs="宋体"/>
                <w:color w:val="000000" w:themeColor="text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2</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身体健康，五官端正、形象大方、普通话标准；</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3</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具备优秀的公文写作能力；</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4</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能熟悉掌握各类办公软件；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5</w:t>
            </w:r>
            <w:r>
              <w:rPr>
                <w:rFonts w:hint="eastAsia" w:ascii="宋体" w:hAnsi="宋体" w:cs="宋体"/>
                <w:color w:val="000000" w:themeColor="text1"/>
                <w:u w:val="none" w:color="FFFFFF"/>
                <w:shd w:val="clear" w:fill="FFFFFF"/>
                <w:vertAlign w:val="baseline"/>
                <w:lang w:val="en-US" w:eastAsia="zh-CN"/>
                <w14:textFill>
                  <w14:solidFill>
                    <w14:schemeClr w14:val="tx1"/>
                  </w14:solidFill>
                </w14:textFill>
              </w:rPr>
              <w:t>.</w:t>
            </w:r>
            <w:r>
              <w:rPr>
                <w:rFonts w:hint="eastAsia" w:ascii="宋体" w:hAnsi="宋体" w:eastAsia="宋体" w:cs="宋体"/>
                <w:color w:val="000000" w:themeColor="text1"/>
                <w:vertAlign w:val="baseline"/>
                <w:lang w:val="en-US" w:eastAsia="zh-CN"/>
                <w14:textFill>
                  <w14:solidFill>
                    <w14:schemeClr w14:val="tx1"/>
                  </w14:solidFill>
                </w14:textFill>
              </w:rPr>
              <w:t>严谨稳重、踏实细致，具有较强的工作条理性、协调能力以及抗压能力，具备较高的工作效率及较好的服务意识。</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负责组织召开各种会议的会务工作，做好会议记录；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起草公司文件、工作计划总结、会议纪要、简报起草，协助督促各部门贯彻落实各项工作任务的状况；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整理经理签发文件，做好各类文件的登记、保管、转发、立卷、存档等，保管使用印章；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协助领导和各部门处理公司内部日常事务和做好会务、后勤服务和来人来客接待工作</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完成上级领导交办的其他工作。</w:t>
            </w:r>
          </w:p>
        </w:tc>
        <w:tc>
          <w:tcPr>
            <w:tcW w:w="1207"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执行公司薪酬制度</w:t>
            </w:r>
          </w:p>
        </w:tc>
        <w:tc>
          <w:tcPr>
            <w:tcW w:w="1269" w:type="dxa"/>
            <w:vAlign w:val="center"/>
          </w:tcPr>
          <w:p>
            <w:pPr>
              <w:numPr>
                <w:ilvl w:val="0"/>
                <w:numId w:val="0"/>
              </w:numPr>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2" w:hRule="atLeast"/>
          <w:jc w:val="center"/>
        </w:trPr>
        <w:tc>
          <w:tcPr>
            <w:tcW w:w="1145" w:type="dxa"/>
            <w:vAlign w:val="center"/>
          </w:tcPr>
          <w:p>
            <w:pPr>
              <w:keepNext w:val="0"/>
              <w:keepLines w:val="0"/>
              <w:pageBreakBefore w:val="0"/>
              <w:widowControl w:val="0"/>
              <w:wordWrap/>
              <w:overflowPunct/>
              <w:topLinePunct w:val="0"/>
              <w:autoSpaceDE/>
              <w:autoSpaceDN/>
              <w:bidi w:val="0"/>
              <w:spacing w:line="56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电商运营</w:t>
            </w:r>
            <w:r>
              <w:rPr>
                <w:rFonts w:hint="eastAsia" w:ascii="宋体" w:hAnsi="宋体" w:cs="宋体"/>
                <w:color w:val="000000" w:themeColor="text1"/>
                <w:sz w:val="21"/>
                <w:szCs w:val="21"/>
                <w:lang w:val="en-US" w:eastAsia="zh-CN"/>
                <w14:textFill>
                  <w14:solidFill>
                    <w14:schemeClr w14:val="tx1"/>
                  </w14:solidFill>
                </w14:textFill>
              </w:rPr>
              <w:t>专员</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1</w:t>
            </w:r>
          </w:p>
        </w:tc>
        <w:tc>
          <w:tcPr>
            <w:tcW w:w="5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年龄</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vertAlign w:val="baseline"/>
                <w:lang w:val="en-US" w:eastAsia="zh-CN"/>
                <w14:textFill>
                  <w14:solidFill>
                    <w14:schemeClr w14:val="tx1"/>
                  </w14:solidFill>
                </w14:textFill>
              </w:rPr>
              <w:t>周岁以下</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vertAlign w:val="baseline"/>
                <w:lang w:val="en-US" w:eastAsia="zh-CN"/>
                <w14:textFill>
                  <w14:solidFill>
                    <w14:schemeClr w14:val="tx1"/>
                  </w14:solidFill>
                </w14:textFill>
              </w:rPr>
              <w:t>具有</w:t>
            </w:r>
            <w:r>
              <w:rPr>
                <w:rFonts w:hint="eastAsia" w:ascii="宋体" w:hAnsi="宋体" w:cs="宋体"/>
                <w:color w:val="000000" w:themeColor="text1"/>
                <w:sz w:val="21"/>
                <w:szCs w:val="21"/>
                <w:lang w:val="en-US" w:eastAsia="zh-CN"/>
                <w14:textFill>
                  <w14:solidFill>
                    <w14:schemeClr w14:val="tx1"/>
                  </w14:solidFill>
                </w14:textFill>
              </w:rPr>
              <w:t>电子商务等</w:t>
            </w:r>
            <w:r>
              <w:rPr>
                <w:rFonts w:hint="eastAsia" w:ascii="宋体" w:hAnsi="宋体" w:eastAsia="宋体" w:cs="宋体"/>
                <w:color w:val="000000" w:themeColor="text1"/>
                <w:vertAlign w:val="baseline"/>
                <w:lang w:val="en-US" w:eastAsia="zh-CN"/>
                <w14:textFill>
                  <w14:solidFill>
                    <w14:schemeClr w14:val="tx1"/>
                  </w14:solidFill>
                </w14:textFill>
              </w:rPr>
              <w:t>相关专业大学专科及以上学历</w:t>
            </w:r>
            <w:r>
              <w:rPr>
                <w:rFonts w:hint="eastAsia" w:ascii="宋体" w:hAnsi="宋体" w:eastAsia="宋体" w:cs="宋体"/>
                <w:color w:val="000000" w:themeColor="text1"/>
                <w:sz w:val="21"/>
                <w:szCs w:val="21"/>
                <w:lang w:val="en-US" w:eastAsia="zh-CN"/>
                <w14:textFill>
                  <w14:solidFill>
                    <w14:schemeClr w14:val="tx1"/>
                  </w14:solidFill>
                </w14:textFill>
              </w:rPr>
              <w:t>，有</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lang w:val="en-US" w:eastAsia="zh-CN"/>
                <w14:textFill>
                  <w14:solidFill>
                    <w14:schemeClr w14:val="tx1"/>
                  </w14:solidFill>
                </w14:textFill>
              </w:rPr>
              <w:t>以上</w:t>
            </w:r>
            <w:r>
              <w:rPr>
                <w:rFonts w:hint="eastAsia" w:ascii="宋体" w:hAnsi="宋体" w:cs="宋体"/>
                <w:color w:val="000000" w:themeColor="text1"/>
                <w:sz w:val="21"/>
                <w:szCs w:val="21"/>
                <w:lang w:val="en-US" w:eastAsia="zh-CN"/>
                <w14:textFill>
                  <w14:solidFill>
                    <w14:schemeClr w14:val="tx1"/>
                  </w14:solidFill>
                </w14:textFill>
              </w:rPr>
              <w:t>相关</w:t>
            </w:r>
            <w:r>
              <w:rPr>
                <w:rFonts w:hint="eastAsia" w:ascii="宋体" w:hAnsi="宋体" w:eastAsia="宋体" w:cs="宋体"/>
                <w:color w:val="000000" w:themeColor="text1"/>
                <w:sz w:val="21"/>
                <w:szCs w:val="21"/>
                <w:lang w:val="en-US" w:eastAsia="zh-CN"/>
                <w14:textFill>
                  <w14:solidFill>
                    <w14:schemeClr w14:val="tx1"/>
                  </w14:solidFill>
                </w14:textFill>
              </w:rPr>
              <w:t>工作</w:t>
            </w:r>
            <w:r>
              <w:rPr>
                <w:rFonts w:hint="eastAsia" w:ascii="宋体" w:hAnsi="宋体" w:cs="宋体"/>
                <w:color w:val="000000" w:themeColor="text1"/>
                <w:sz w:val="21"/>
                <w:szCs w:val="21"/>
                <w:lang w:val="en-US" w:eastAsia="zh-CN"/>
                <w14:textFill>
                  <w14:solidFill>
                    <w14:schemeClr w14:val="tx1"/>
                  </w14:solidFill>
                </w14:textFill>
              </w:rPr>
              <w:t>经历</w:t>
            </w:r>
            <w:r>
              <w:rPr>
                <w:rFonts w:hint="eastAsia" w:ascii="宋体" w:hAnsi="宋体" w:eastAsia="宋体" w:cs="宋体"/>
                <w:color w:val="000000" w:themeColor="text1"/>
                <w:sz w:val="21"/>
                <w:szCs w:val="21"/>
                <w:lang w:val="en-US" w:eastAsia="zh-CN"/>
                <w14:textFill>
                  <w14:solidFill>
                    <w14:schemeClr w14:val="tx1"/>
                  </w14:solidFill>
                </w14:textFill>
              </w:rPr>
              <w:t>，有淘宝、京东、832平台运营经验者优先；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具备电商平台内容运营、</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新媒体</w:t>
            </w:r>
            <w:r>
              <w:rPr>
                <w:rFonts w:hint="eastAsia" w:ascii="宋体" w:hAnsi="宋体" w:cs="宋体"/>
                <w:color w:val="000000" w:themeColor="text1"/>
                <w:sz w:val="21"/>
                <w:szCs w:val="21"/>
                <w:lang w:val="en-US" w:eastAsia="zh-CN"/>
                <w14:textFill>
                  <w14:solidFill>
                    <w14:schemeClr w14:val="tx1"/>
                  </w14:solidFill>
                </w14:textFill>
              </w:rPr>
              <w:t>精准投放、线上品牌活动策划等，为线上店铺引流并促进成交；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具有</w:t>
            </w:r>
            <w:r>
              <w:rPr>
                <w:rFonts w:hint="eastAsia" w:ascii="宋体" w:hAnsi="宋体" w:eastAsia="宋体" w:cs="宋体"/>
                <w:color w:val="000000" w:themeColor="text1"/>
                <w:sz w:val="21"/>
                <w:szCs w:val="21"/>
                <w:lang w:val="en-US" w:eastAsia="zh-CN"/>
                <w14:textFill>
                  <w14:solidFill>
                    <w14:schemeClr w14:val="tx1"/>
                  </w14:solidFill>
                </w14:textFill>
              </w:rPr>
              <w:t>营销策划及全局掌控能力，熟悉</w:t>
            </w:r>
            <w:r>
              <w:rPr>
                <w:rFonts w:hint="eastAsia" w:ascii="宋体" w:hAnsi="宋体" w:cs="宋体"/>
                <w:color w:val="000000" w:themeColor="text1"/>
                <w:sz w:val="21"/>
                <w:szCs w:val="21"/>
                <w:lang w:val="en-US" w:eastAsia="zh-CN"/>
                <w14:textFill>
                  <w14:solidFill>
                    <w14:schemeClr w14:val="tx1"/>
                  </w14:solidFill>
                </w14:textFill>
              </w:rPr>
              <w:t>新媒体运营（小红书、微信公众号、微博、抖音直播）</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熟悉图片处理软件、视频剪辑等美工相关软件；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热爱电子商务，工作认真积极，责任心强，较强的沟通能力和理解能力，处事灵活，协调能力佳，有良好的团队合作精神。</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负责公司各账号日常运营，收集账号数据，确定发布视频内容；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熟悉各大自媒体平台运营机制和玩法；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熟悉平台推流技巧和后台数据分析；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负责公司所有线上线下产品相关的排版设计；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负责线上产品销售、售中服务、售后处理、投诉建议；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firstLine="420"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核对合作平台渠道账期的账单账款核算</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负责定制线上销售部的计划及目标管理；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负责线上直播业务整体运营工作；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负责直播平台的内容建设，引导直播平台氛围、流量和影响力，有效运用转化直播盈利模式；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420" w:firstLineChars="20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u w:val="none" w:color="FFFFFF"/>
                <w:shd w:val="clear" w:fill="FFFFFF"/>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完成上级领导交办的其他工作。</w:t>
            </w:r>
          </w:p>
        </w:tc>
        <w:tc>
          <w:tcPr>
            <w:tcW w:w="1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执行公司薪酬制度</w:t>
            </w:r>
          </w:p>
        </w:tc>
        <w:tc>
          <w:tcPr>
            <w:tcW w:w="1269" w:type="dxa"/>
            <w:vAlign w:val="center"/>
          </w:tcPr>
          <w:p>
            <w:pPr>
              <w:keepNext w:val="0"/>
              <w:keepLines w:val="0"/>
              <w:pageBreakBefore w:val="0"/>
              <w:widowControl w:val="0"/>
              <w:numPr>
                <w:ilvl w:val="0"/>
                <w:numId w:val="0"/>
              </w:numPr>
              <w:wordWrap/>
              <w:overflowPunct/>
              <w:topLinePunct w:val="0"/>
              <w:autoSpaceDE/>
              <w:autoSpaceDN/>
              <w:bidi w:val="0"/>
              <w:spacing w:line="560" w:lineRule="exact"/>
              <w:ind w:left="0" w:leftChars="0"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实操+面试</w:t>
            </w:r>
          </w:p>
        </w:tc>
      </w:tr>
    </w:tbl>
    <w:p>
      <w:pPr>
        <w:pStyle w:val="7"/>
        <w:ind w:left="0" w:leftChars="0" w:firstLine="0" w:firstLineChars="0"/>
        <w:rPr>
          <w:color w:val="000000" w:themeColor="text1"/>
          <w14:textFill>
            <w14:solidFill>
              <w14:schemeClr w14:val="tx1"/>
            </w14:solidFill>
          </w14:textFill>
        </w:rPr>
      </w:pPr>
    </w:p>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YjY2MzZlMDFlYzRjYTY5ZDQ0ZWIyYzBmYmJjMDAifQ=="/>
  </w:docVars>
  <w:rsids>
    <w:rsidRoot w:val="5B752B06"/>
    <w:rsid w:val="02BD5D0D"/>
    <w:rsid w:val="03E531F1"/>
    <w:rsid w:val="0431586E"/>
    <w:rsid w:val="050961CC"/>
    <w:rsid w:val="05143E2A"/>
    <w:rsid w:val="05393890"/>
    <w:rsid w:val="068715C6"/>
    <w:rsid w:val="073316DF"/>
    <w:rsid w:val="08182C56"/>
    <w:rsid w:val="08C6543B"/>
    <w:rsid w:val="090716A9"/>
    <w:rsid w:val="094760D7"/>
    <w:rsid w:val="0A230488"/>
    <w:rsid w:val="0A82564E"/>
    <w:rsid w:val="0B35032B"/>
    <w:rsid w:val="0B8E5780"/>
    <w:rsid w:val="0BE74F15"/>
    <w:rsid w:val="0BFC73C5"/>
    <w:rsid w:val="0C354C94"/>
    <w:rsid w:val="0CA015BC"/>
    <w:rsid w:val="0CCA2F89"/>
    <w:rsid w:val="0CD12914"/>
    <w:rsid w:val="0D7A7B8E"/>
    <w:rsid w:val="0E652525"/>
    <w:rsid w:val="0E941702"/>
    <w:rsid w:val="0F2E387E"/>
    <w:rsid w:val="0F4F1733"/>
    <w:rsid w:val="0F5D0D44"/>
    <w:rsid w:val="0F603EC7"/>
    <w:rsid w:val="0F817C7F"/>
    <w:rsid w:val="0FBB0F5F"/>
    <w:rsid w:val="10572E6D"/>
    <w:rsid w:val="11296604"/>
    <w:rsid w:val="11846EF3"/>
    <w:rsid w:val="11B82624"/>
    <w:rsid w:val="121A40C0"/>
    <w:rsid w:val="128B222B"/>
    <w:rsid w:val="12B40EDB"/>
    <w:rsid w:val="131F00EB"/>
    <w:rsid w:val="13385F56"/>
    <w:rsid w:val="134C0C32"/>
    <w:rsid w:val="13707EC9"/>
    <w:rsid w:val="141604E5"/>
    <w:rsid w:val="14424448"/>
    <w:rsid w:val="14470498"/>
    <w:rsid w:val="14576EDE"/>
    <w:rsid w:val="15567E5A"/>
    <w:rsid w:val="165D633E"/>
    <w:rsid w:val="16A20793"/>
    <w:rsid w:val="16C90EF1"/>
    <w:rsid w:val="16F2389F"/>
    <w:rsid w:val="17892D50"/>
    <w:rsid w:val="18D966D2"/>
    <w:rsid w:val="18E871BB"/>
    <w:rsid w:val="19C07D61"/>
    <w:rsid w:val="19FE4080"/>
    <w:rsid w:val="1A0C3CDA"/>
    <w:rsid w:val="1B063A8B"/>
    <w:rsid w:val="1B7B3422"/>
    <w:rsid w:val="1BD276B4"/>
    <w:rsid w:val="1BE539D2"/>
    <w:rsid w:val="1CDB7EE7"/>
    <w:rsid w:val="1E5C03EA"/>
    <w:rsid w:val="1F5E248F"/>
    <w:rsid w:val="20754521"/>
    <w:rsid w:val="20D37767"/>
    <w:rsid w:val="210D40C9"/>
    <w:rsid w:val="21592EC3"/>
    <w:rsid w:val="215C1C4A"/>
    <w:rsid w:val="216A1069"/>
    <w:rsid w:val="22D86BB8"/>
    <w:rsid w:val="22FF4879"/>
    <w:rsid w:val="261A6E64"/>
    <w:rsid w:val="26571970"/>
    <w:rsid w:val="267D7CB3"/>
    <w:rsid w:val="27395E67"/>
    <w:rsid w:val="2758774E"/>
    <w:rsid w:val="276D7AF2"/>
    <w:rsid w:val="27781519"/>
    <w:rsid w:val="290E5DDB"/>
    <w:rsid w:val="291640F4"/>
    <w:rsid w:val="292B0BF0"/>
    <w:rsid w:val="29A617E4"/>
    <w:rsid w:val="29FF78F4"/>
    <w:rsid w:val="2A055081"/>
    <w:rsid w:val="2B8C79C6"/>
    <w:rsid w:val="2CE05B6D"/>
    <w:rsid w:val="2EEA15D4"/>
    <w:rsid w:val="2F656EAC"/>
    <w:rsid w:val="2F880DEC"/>
    <w:rsid w:val="2FFA0EC4"/>
    <w:rsid w:val="30C258E6"/>
    <w:rsid w:val="3127060C"/>
    <w:rsid w:val="317F2089"/>
    <w:rsid w:val="31F91B2E"/>
    <w:rsid w:val="3279475B"/>
    <w:rsid w:val="32851872"/>
    <w:rsid w:val="32B1069F"/>
    <w:rsid w:val="3375117B"/>
    <w:rsid w:val="36194993"/>
    <w:rsid w:val="3676408A"/>
    <w:rsid w:val="37016B5B"/>
    <w:rsid w:val="37386C92"/>
    <w:rsid w:val="377207C1"/>
    <w:rsid w:val="378E0F6A"/>
    <w:rsid w:val="384D6FFD"/>
    <w:rsid w:val="38C14808"/>
    <w:rsid w:val="38FB278B"/>
    <w:rsid w:val="39292CF8"/>
    <w:rsid w:val="393C5845"/>
    <w:rsid w:val="397A08A5"/>
    <w:rsid w:val="3A515BB1"/>
    <w:rsid w:val="3A674B4B"/>
    <w:rsid w:val="3B366E5F"/>
    <w:rsid w:val="3B631975"/>
    <w:rsid w:val="3C1F0398"/>
    <w:rsid w:val="3CC42AEC"/>
    <w:rsid w:val="3E6842B6"/>
    <w:rsid w:val="3ECF4D2D"/>
    <w:rsid w:val="405C0DCE"/>
    <w:rsid w:val="41140732"/>
    <w:rsid w:val="41FA784B"/>
    <w:rsid w:val="42565461"/>
    <w:rsid w:val="42BA1E87"/>
    <w:rsid w:val="42DD587F"/>
    <w:rsid w:val="42F560D2"/>
    <w:rsid w:val="44092E2E"/>
    <w:rsid w:val="4457512C"/>
    <w:rsid w:val="450603B1"/>
    <w:rsid w:val="458539AC"/>
    <w:rsid w:val="46CB1275"/>
    <w:rsid w:val="46F64545"/>
    <w:rsid w:val="472B629D"/>
    <w:rsid w:val="47421BC9"/>
    <w:rsid w:val="4764152B"/>
    <w:rsid w:val="47A642C0"/>
    <w:rsid w:val="487C38B9"/>
    <w:rsid w:val="488F4CE3"/>
    <w:rsid w:val="4A857E4F"/>
    <w:rsid w:val="4A8B0324"/>
    <w:rsid w:val="4AFA7E0D"/>
    <w:rsid w:val="4AFE3C4A"/>
    <w:rsid w:val="4B114860"/>
    <w:rsid w:val="4BBB5554"/>
    <w:rsid w:val="4BC535EC"/>
    <w:rsid w:val="4BE0429F"/>
    <w:rsid w:val="4C0D1C71"/>
    <w:rsid w:val="4CCF7D94"/>
    <w:rsid w:val="4D4D4DDF"/>
    <w:rsid w:val="4D5015E7"/>
    <w:rsid w:val="4DAD3EFF"/>
    <w:rsid w:val="4DF20A7D"/>
    <w:rsid w:val="4E1338A3"/>
    <w:rsid w:val="4E3C637F"/>
    <w:rsid w:val="4E4E6150"/>
    <w:rsid w:val="4EA64116"/>
    <w:rsid w:val="4EDA586A"/>
    <w:rsid w:val="4F2A68EE"/>
    <w:rsid w:val="4F7D56F4"/>
    <w:rsid w:val="504323E3"/>
    <w:rsid w:val="504E4B13"/>
    <w:rsid w:val="505D37E8"/>
    <w:rsid w:val="50B72BFD"/>
    <w:rsid w:val="51FE09DE"/>
    <w:rsid w:val="52381C63"/>
    <w:rsid w:val="53E10B2B"/>
    <w:rsid w:val="5409426E"/>
    <w:rsid w:val="5456436D"/>
    <w:rsid w:val="547370C6"/>
    <w:rsid w:val="550761A3"/>
    <w:rsid w:val="556969FA"/>
    <w:rsid w:val="55EC1E85"/>
    <w:rsid w:val="55ED7B08"/>
    <w:rsid w:val="560B3A5A"/>
    <w:rsid w:val="56420695"/>
    <w:rsid w:val="56AF3248"/>
    <w:rsid w:val="57194E75"/>
    <w:rsid w:val="57782C90"/>
    <w:rsid w:val="579637F7"/>
    <w:rsid w:val="58067F76"/>
    <w:rsid w:val="580E2E04"/>
    <w:rsid w:val="582B01B6"/>
    <w:rsid w:val="58651A6D"/>
    <w:rsid w:val="58794E2C"/>
    <w:rsid w:val="591770FB"/>
    <w:rsid w:val="59AE0721"/>
    <w:rsid w:val="59EC0196"/>
    <w:rsid w:val="5A563FC2"/>
    <w:rsid w:val="5A6F3880"/>
    <w:rsid w:val="5B6231FB"/>
    <w:rsid w:val="5B752B06"/>
    <w:rsid w:val="5BDB7A2A"/>
    <w:rsid w:val="5DB13D45"/>
    <w:rsid w:val="5DCA244C"/>
    <w:rsid w:val="5EBC54FC"/>
    <w:rsid w:val="5EF12152"/>
    <w:rsid w:val="5F5F3271"/>
    <w:rsid w:val="5FAF380A"/>
    <w:rsid w:val="603E0027"/>
    <w:rsid w:val="604B148A"/>
    <w:rsid w:val="60F94AA6"/>
    <w:rsid w:val="611759A9"/>
    <w:rsid w:val="615D47CA"/>
    <w:rsid w:val="629A3D5D"/>
    <w:rsid w:val="62C21944"/>
    <w:rsid w:val="63616199"/>
    <w:rsid w:val="643519F5"/>
    <w:rsid w:val="646969CC"/>
    <w:rsid w:val="648065F1"/>
    <w:rsid w:val="64E84E8D"/>
    <w:rsid w:val="65832401"/>
    <w:rsid w:val="66A25372"/>
    <w:rsid w:val="67416175"/>
    <w:rsid w:val="677B2AD6"/>
    <w:rsid w:val="67C62103"/>
    <w:rsid w:val="689E075E"/>
    <w:rsid w:val="691555DA"/>
    <w:rsid w:val="69490210"/>
    <w:rsid w:val="69A555DF"/>
    <w:rsid w:val="6A095303"/>
    <w:rsid w:val="6AC370B0"/>
    <w:rsid w:val="6BA639E9"/>
    <w:rsid w:val="6BB12CE4"/>
    <w:rsid w:val="6C8F29FA"/>
    <w:rsid w:val="6D433682"/>
    <w:rsid w:val="6F917361"/>
    <w:rsid w:val="6FE32EFA"/>
    <w:rsid w:val="700346D4"/>
    <w:rsid w:val="704563E8"/>
    <w:rsid w:val="70B96B58"/>
    <w:rsid w:val="71645595"/>
    <w:rsid w:val="719018DC"/>
    <w:rsid w:val="724C122A"/>
    <w:rsid w:val="73CA68AB"/>
    <w:rsid w:val="73F8646D"/>
    <w:rsid w:val="740857E9"/>
    <w:rsid w:val="74153A1D"/>
    <w:rsid w:val="77996839"/>
    <w:rsid w:val="77DC19B1"/>
    <w:rsid w:val="784A02E9"/>
    <w:rsid w:val="78F148D9"/>
    <w:rsid w:val="7AF414CB"/>
    <w:rsid w:val="7B0A1B69"/>
    <w:rsid w:val="7CF87B1A"/>
    <w:rsid w:val="7D6D4BD6"/>
    <w:rsid w:val="7D956C94"/>
    <w:rsid w:val="7D98349C"/>
    <w:rsid w:val="7E05604E"/>
    <w:rsid w:val="7E0C345B"/>
    <w:rsid w:val="7F673CDA"/>
    <w:rsid w:val="7FE20783"/>
    <w:rsid w:val="7FF8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440" w:lineRule="exact"/>
    </w:pPr>
    <w:rPr>
      <w:b/>
      <w:sz w:val="28"/>
      <w:szCs w:val="20"/>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qFormat/>
    <w:uiPriority w:val="99"/>
    <w:pPr>
      <w:ind w:firstLine="420"/>
    </w:p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paragraph" w:customStyle="1" w:styleId="12">
    <w:name w:val="样式 正文文字 + 首行缩进:  2 字符2"/>
    <w:basedOn w:val="1"/>
    <w:qFormat/>
    <w:uiPriority w:val="0"/>
    <w:pPr>
      <w:spacing w:line="480" w:lineRule="atLeast"/>
      <w:ind w:firstLine="560" w:firstLineChars="200"/>
    </w:pPr>
    <w:rPr>
      <w:rFonts w:ascii="宋体" w:cs="宋体"/>
      <w:spacing w:val="2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5485</Words>
  <Characters>5679</Characters>
  <Lines>0</Lines>
  <Paragraphs>0</Paragraphs>
  <TotalTime>6</TotalTime>
  <ScaleCrop>false</ScaleCrop>
  <LinksUpToDate>false</LinksUpToDate>
  <CharactersWithSpaces>5708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2022-09-30T03:48:00Z</dcterms:created>
  <dc:creator>——</dc:creator>
  <cp:lastModifiedBy>Administrator</cp:lastModifiedBy>
  <cp:lastPrinted>2023-09-01T07:47:00Z</cp:lastPrinted>
  <dcterms:modified xsi:type="dcterms:W3CDTF">2023-09-04T07:16:59Z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F99F57D5CE41463F8E686E8EF23A3368_13</vt:lpwstr>
  </property>
</Properties>
</file>