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8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085"/>
        <w:gridCol w:w="1687"/>
        <w:gridCol w:w="937"/>
        <w:gridCol w:w="896"/>
        <w:gridCol w:w="625"/>
        <w:gridCol w:w="1469"/>
        <w:gridCol w:w="3623"/>
        <w:gridCol w:w="1721"/>
        <w:gridCol w:w="16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418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龙门县应急管理局2023年公开招聘编外人员和专职安全生产监督检查员岗位资格表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龙门县应急管理局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机关后勤服务岗位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大专以上（具有3年以上安全生产管理工作经验者或退役军人学历可放宽至高中、中专）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C1驾龄2年以上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机关后勤服务岗位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大专以上（具有3年以上安全生产管理工作经验者或退役军人学历可放宽至高中、中专）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龙城街道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平陵街道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永汉镇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麻榨镇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龙门县应急管理局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9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9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龙江镇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9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9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蓝田瑶族乡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蓝田瑶族乡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惠州产业转移工业园专职安全员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惠州产业转移工业园专职安全员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G10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18-40周岁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tabs>
          <w:tab w:val="left" w:pos="3324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406" w:right="1440" w:bottom="140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52D33"/>
    <w:rsid w:val="08F51BF9"/>
    <w:rsid w:val="105F2F30"/>
    <w:rsid w:val="23926562"/>
    <w:rsid w:val="27783090"/>
    <w:rsid w:val="3F9467EB"/>
    <w:rsid w:val="562E0127"/>
    <w:rsid w:val="60352D33"/>
    <w:rsid w:val="702D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Times New Roman" w:hAnsi="Times New Roman"/>
      <w:szCs w:val="24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默认段落字体 Para Char Char Char Char"/>
    <w:basedOn w:val="1"/>
    <w:link w:val="4"/>
    <w:qFormat/>
    <w:uiPriority w:val="0"/>
    <w:pPr>
      <w:spacing w:line="360" w:lineRule="auto"/>
      <w:ind w:firstLine="200" w:firstLineChars="200"/>
    </w:pPr>
    <w:rPr>
      <w:rFonts w:ascii="Times New Roman" w:hAnsi="Times New Roman"/>
      <w:szCs w:val="24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2021-06-08T08:46:00Z</dcterms:created>
  <dc:creator>何茗芊</dc:creator>
  <cp:lastModifiedBy>何茗芊</cp:lastModifiedBy>
  <cp:lastPrinted>2021-07-29T01:08:00Z</cp:lastPrinted>
  <dcterms:modified xsi:type="dcterms:W3CDTF">2023-08-03T08:04:48Z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