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napToGrid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pacing w:val="-6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6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</w:rPr>
        <w:t>中山市</w:t>
      </w:r>
      <w:r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  <w:lang w:eastAsia="zh-CN"/>
        </w:rPr>
        <w:t>人民政府办公室所属事业单位</w:t>
      </w:r>
      <w:r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6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方正小标宋简体"/>
          <w:snapToGrid/>
          <w:color w:val="auto"/>
          <w:spacing w:val="-6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简体"/>
          <w:snapToGrid/>
          <w:color w:val="auto"/>
          <w:spacing w:val="-6"/>
          <w:sz w:val="44"/>
          <w:szCs w:val="44"/>
          <w:highlight w:val="none"/>
        </w:rPr>
        <w:t>事业单位人员岗位表</w:t>
      </w:r>
    </w:p>
    <w:tbl>
      <w:tblPr>
        <w:tblStyle w:val="7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94"/>
        <w:gridCol w:w="971"/>
        <w:gridCol w:w="2103"/>
        <w:gridCol w:w="1309"/>
        <w:gridCol w:w="753"/>
        <w:gridCol w:w="829"/>
        <w:gridCol w:w="785"/>
        <w:gridCol w:w="873"/>
        <w:gridCol w:w="267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岗位类别、等级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spacing w:val="-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中山市委市府机关大院服务中心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办事员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202301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负责本单位公文写作、文书管理、协助处理各类法律纠纷、参与夜间值班等工作。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管理岗位十级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本科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学士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法学类（B0301)、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中国语言文学类（B0501）、新闻传播学类（B0503）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，应届毕业生不限年龄。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中山市人民政府发展研究中心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经济研究人员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20230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根据全市重大战略部署，对重大政策问题进行调查研究和论证，为市政府提供政策建议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/>
                <w:color w:val="auto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国民经济学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、区域经济学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产业经济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020205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、统计学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（A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  <w:r>
              <w:rPr>
                <w:rFonts w:hint="eastAsia" w:eastAsia="仿宋_GB2312" w:cs="Times New Roman"/>
                <w:i w:val="0"/>
                <w:iCs w:val="0"/>
                <w:snapToGrid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，应届毕业生不限年龄。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6731"/>
    <w:rsid w:val="017006E7"/>
    <w:rsid w:val="032D7DA6"/>
    <w:rsid w:val="0A387EA5"/>
    <w:rsid w:val="0CDD1EAA"/>
    <w:rsid w:val="0F6B2258"/>
    <w:rsid w:val="10B54895"/>
    <w:rsid w:val="12222AB6"/>
    <w:rsid w:val="12BB3969"/>
    <w:rsid w:val="14E5133C"/>
    <w:rsid w:val="1F322C30"/>
    <w:rsid w:val="20F21B0C"/>
    <w:rsid w:val="24A3267C"/>
    <w:rsid w:val="24BF6A58"/>
    <w:rsid w:val="25410E5C"/>
    <w:rsid w:val="281F6FF5"/>
    <w:rsid w:val="2EF96261"/>
    <w:rsid w:val="2FC2382E"/>
    <w:rsid w:val="32365BF7"/>
    <w:rsid w:val="333A382F"/>
    <w:rsid w:val="43B1111A"/>
    <w:rsid w:val="462C73EE"/>
    <w:rsid w:val="55796A49"/>
    <w:rsid w:val="56157EA8"/>
    <w:rsid w:val="5ADA4AF0"/>
    <w:rsid w:val="5B1B6424"/>
    <w:rsid w:val="5E4A747D"/>
    <w:rsid w:val="6FBB6731"/>
    <w:rsid w:val="704423AE"/>
    <w:rsid w:val="72141E14"/>
    <w:rsid w:val="736E3167"/>
    <w:rsid w:val="73A70CE5"/>
    <w:rsid w:val="74D80E55"/>
    <w:rsid w:val="7ADE2C3C"/>
    <w:rsid w:val="7C813A8B"/>
    <w:rsid w:val="7EE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50" w:lineRule="auto"/>
      <w:ind w:firstLine="824" w:firstLineChars="200"/>
      <w:outlineLvl w:val="1"/>
    </w:pPr>
    <w:rPr>
      <w:rFonts w:ascii="Arial" w:hAnsi="Arial" w:eastAsia="楷体_GB2312"/>
      <w:snapToGrid w:val="0"/>
      <w:spacing w:val="6"/>
      <w:kern w:val="3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/>
      <w:snapToGrid w:val="0"/>
      <w:spacing w:val="6"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2023-07-11T02:27:00Z</dcterms:created>
  <dc:creator>朱朝斌</dc:creator>
  <cp:lastModifiedBy>朱朝斌</cp:lastModifiedBy>
  <dcterms:modified xsi:type="dcterms:W3CDTF">2023-07-24T09:43:38Z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C3F0C22FA3E443AC8E04ABCA4430C1A1</vt:lpwstr>
  </property>
</Properties>
</file>