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noWrap w:val="0"/>
            <w:vAlign w:val="top"/>
          </w:tcPr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（本证明用于</w:t>
      </w:r>
      <w:r>
        <w:rPr>
          <w:rFonts w:hint="eastAsia" w:ascii="仿宋_GB2312" w:eastAsia="仿宋_GB2312"/>
          <w:sz w:val="28"/>
          <w:szCs w:val="28"/>
          <w:lang w:eastAsia="zh-CN"/>
        </w:rPr>
        <w:t>台州市</w:t>
      </w:r>
      <w:r>
        <w:rPr>
          <w:rFonts w:hint="eastAsia" w:ascii="仿宋_GB2312" w:eastAsia="仿宋_GB2312"/>
          <w:sz w:val="28"/>
          <w:szCs w:val="28"/>
        </w:rPr>
        <w:t>椒江</w:t>
      </w:r>
      <w:r>
        <w:rPr>
          <w:rFonts w:hint="eastAsia" w:ascii="仿宋_GB2312" w:eastAsia="仿宋_GB2312"/>
          <w:sz w:val="28"/>
          <w:szCs w:val="28"/>
          <w:lang w:eastAsia="zh-CN"/>
        </w:rPr>
        <w:t>城市发展投资集团</w:t>
      </w:r>
      <w:r>
        <w:rPr>
          <w:rFonts w:hint="eastAsia" w:ascii="仿宋_GB2312" w:eastAsia="仿宋_GB2312"/>
          <w:sz w:val="28"/>
          <w:szCs w:val="28"/>
        </w:rPr>
        <w:t>有限公司公开招聘报名）</w:t>
      </w:r>
    </w:p>
    <w:p>
      <w:pPr>
        <w:ind w:firstLine="1050"/>
        <w:rPr>
          <w:rFonts w:hint="eastAsia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</w:p>
    <w:p>
      <w:pPr>
        <w:ind w:firstLine="1470" w:firstLineChars="52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单位（盖章）</w:t>
      </w:r>
    </w:p>
    <w:p>
      <w:pPr>
        <w:ind w:firstLine="1050"/>
        <w:rPr>
          <w:rFonts w:hint="eastAsia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年   月   日</w:t>
      </w:r>
    </w:p>
    <w:p/>
    <w:p>
      <w:pPr>
        <w:pStyle w:val="5"/>
        <w:spacing w:before="0" w:beforeAutospacing="0" w:after="75" w:afterAutospacing="0" w:line="4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1753B9D"/>
    <w:rsid w:val="217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2023-06-19T09:22:00Z</dcterms:created>
  <dc:creator>吴婷婷</dc:creator>
  <cp:lastModifiedBy>吴婷婷</cp:lastModifiedBy>
  <dcterms:modified xsi:type="dcterms:W3CDTF">2023-06-19T09:22:45Z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E401F1DBD53D458B83E6151C2B79350B</vt:lpwstr>
  </property>
</Properties>
</file>