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吉安青源发展集团有限公司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Hans" w:bidi="ar-SA"/>
        </w:rPr>
        <w:t>及下属子公司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料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育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both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3.本人授权公司调查上述资料，以作资格审核之用。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color w:val="auto"/>
          <w:sz w:val="22"/>
          <w:szCs w:val="22"/>
        </w:rPr>
        <w:sectPr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diYjcxZWZiMmUyOWNlMmYxOTY1MjUxNmJiNGMifQ=="/>
  </w:docVars>
  <w:rsids>
    <w:rsidRoot w:val="55EC36C6"/>
    <w:rsid w:val="43F45E6F"/>
    <w:rsid w:val="55E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2023-05-26T14:22:00Z</dcterms:created>
  <dc:creator>你算哪块小曲奇</dc:creator>
  <cp:lastModifiedBy>你算哪块小曲奇</cp:lastModifiedBy>
  <dcterms:modified xsi:type="dcterms:W3CDTF">2023-05-26T14:22:19Z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A6FFFE83964447BF9091BCF7B1D04383_11</vt:lpwstr>
  </property>
</Properties>
</file>