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下半年</w:t>
      </w:r>
      <w:r>
        <w:rPr>
          <w:rFonts w:hint="eastAsia"/>
          <w:b/>
          <w:bCs/>
          <w:sz w:val="32"/>
          <w:szCs w:val="32"/>
        </w:rPr>
        <w:t>汉中市</w:t>
      </w:r>
      <w:r>
        <w:rPr>
          <w:rFonts w:hint="eastAsia"/>
          <w:b/>
          <w:bCs/>
          <w:sz w:val="32"/>
          <w:szCs w:val="32"/>
          <w:lang w:eastAsia="zh-CN"/>
        </w:rPr>
        <w:t>中心医院</w:t>
      </w:r>
      <w:r>
        <w:rPr>
          <w:rFonts w:hint="eastAsia"/>
          <w:b/>
          <w:bCs/>
          <w:sz w:val="32"/>
          <w:szCs w:val="32"/>
        </w:rPr>
        <w:t>公开招聘高层次及急需紧缺专业人才</w:t>
      </w:r>
      <w:r>
        <w:rPr>
          <w:rFonts w:hint="eastAsia"/>
          <w:b/>
          <w:bCs/>
          <w:sz w:val="32"/>
          <w:szCs w:val="32"/>
          <w:lang w:val="en-US" w:eastAsia="zh-CN"/>
        </w:rPr>
        <w:t>报名材料清单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请根据个人情况提供以下资料，并按照顺序排列：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网上报名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请拍摄证书原件，现场报名请携带证书原件，并提交证书复印件）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有效期内的身份证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硕士毕业证（往届生提供）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硕士学位证（往届生提供）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提供岗位要求的专业方向证明材料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有效验证期内的硕士《学历电子注册备案表》（往届生提供）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在国（境）外取得的学历学位证书需提供教育部学历学位认证报告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有效验证期内的硕士《学籍在线验证报告》（应届生提供）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本科毕业证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本科学位证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有效验证期内的本科《学历电子注册备案表》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行政事业单位正式在编的应聘人员，必须提供用人单位、主管部门和有干部管理权限的机关所出具的同意报考意见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医师资格证（红章页+个人信息页）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医师执业证（照片与个人信息页+有变更记录的注册页+有规培或其他内容的备注页）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规培证/开具规培证明并盖章（证明内容需包含规培专业方向、规培地点、规培起止时间等信息）/医师执业证内注册的规培信息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其他相关证件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个人承诺书</w:t>
      </w:r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40788"/>
    <w:multiLevelType w:val="singleLevel"/>
    <w:tmpl w:val="EBF40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C0728D9"/>
    <w:rsid w:val="082059BC"/>
    <w:rsid w:val="0C0728D9"/>
    <w:rsid w:val="552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2023-11-17T07:41:00Z</dcterms:created>
  <dc:creator>Lisa</dc:creator>
  <cp:lastModifiedBy>Lisa</cp:lastModifiedBy>
  <dcterms:modified xsi:type="dcterms:W3CDTF">2023-11-20T03:35:27Z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19CE1364061549E0B33ADDE794FB1ACB_11</vt:lpwstr>
  </property>
</Properties>
</file>