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sz w:val="44"/>
          <w:szCs w:val="44"/>
        </w:rPr>
      </w:pPr>
      <w:r>
        <w:rPr>
          <w:rFonts w:hint="eastAsia" w:ascii="方正小标宋简体" w:eastAsia="方正小标宋简体"/>
          <w:bCs/>
          <w:sz w:val="44"/>
          <w:szCs w:val="44"/>
        </w:rPr>
        <w:t>柳州市工人医院简介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柳州市工人医院始建于1933年，是一所集医疗、教学、科研、预防于一体的三级甲等综合医院，是广西医科大学第四附属医院、第四临床医学院、医保定点医院、全国百姓放心百佳示范医院，是广西首家通过五级电子病历评审和医院信息互联互通四级甲等测评的三级甲等综合医院，是广西第一批获得互联网医院牌照的医院。国家卫健委国家三级公立医院绩效考核，2018年至2020年连续三年指标等级A+级，2021年指标等级A级，位居全区综合医院前列。在</w:t>
      </w:r>
      <w:r>
        <w:rPr>
          <w:rFonts w:ascii="仿宋" w:hAnsi="仿宋" w:eastAsia="仿宋"/>
          <w:sz w:val="32"/>
          <w:szCs w:val="32"/>
        </w:rPr>
        <w:t>由</w:t>
      </w:r>
      <w:r>
        <w:rPr>
          <w:rFonts w:hint="eastAsia" w:ascii="仿宋" w:hAnsi="仿宋" w:eastAsia="仿宋"/>
          <w:sz w:val="32"/>
          <w:szCs w:val="32"/>
        </w:rPr>
        <w:t>广州艾力彼GAHA主办的“2022届地级城市医院100强”榜单中，排名全国43名。</w:t>
      </w:r>
    </w:p>
    <w:p>
      <w:pPr>
        <w:ind w:firstLine="640" w:firstLineChars="200"/>
        <w:rPr>
          <w:rFonts w:ascii="仿宋" w:hAnsi="仿宋" w:eastAsia="仿宋"/>
          <w:sz w:val="32"/>
          <w:szCs w:val="32"/>
        </w:rPr>
      </w:pPr>
      <w:r>
        <w:rPr>
          <w:rFonts w:hint="eastAsia" w:ascii="仿宋" w:hAnsi="仿宋" w:eastAsia="仿宋"/>
          <w:sz w:val="32"/>
          <w:szCs w:val="32"/>
        </w:rPr>
        <w:t>医院由新总院（大综合）、西院（大骨科小综合） 、鱼峰山院区（肿瘤、妇儿）、南院（康养）4个院区组成，实际开放床位数达3260张（总院1713；鱼峰山院区1014；西院533），在职职工3761人，医学博士164人，研究生674人，医师硕士率63.68%，高级职称885人，中级职称 1158人。</w:t>
      </w:r>
      <w:r>
        <w:rPr>
          <w:rFonts w:hint="eastAsia" w:ascii="仿宋" w:hAnsi="仿宋" w:eastAsia="仿宋" w:cs="仿宋"/>
          <w:sz w:val="32"/>
          <w:szCs w:val="32"/>
        </w:rPr>
        <w:t>目前，医院拥有国家级临床重点专科建设项目1个，广西区重点学科6个，广西区级临床重点专科及临床重点（建设）专科11个，广西妇幼健康服务重点建设学科2个，柳州市级重点专科18个（含1个建设项目），获批自治区卫健委重点实验室1个，柳州市重点实验室</w:t>
      </w:r>
      <w:r>
        <w:rPr>
          <w:rFonts w:ascii="仿宋" w:hAnsi="仿宋" w:eastAsia="仿宋" w:cs="仿宋"/>
          <w:sz w:val="32"/>
          <w:szCs w:val="32"/>
        </w:rPr>
        <w:t>10</w:t>
      </w:r>
      <w:r>
        <w:rPr>
          <w:rFonts w:hint="eastAsia" w:ascii="仿宋" w:hAnsi="仿宋" w:eastAsia="仿宋" w:cs="仿宋"/>
          <w:sz w:val="32"/>
          <w:szCs w:val="32"/>
        </w:rPr>
        <w:t>个，柳州市工程技术研究中心</w:t>
      </w:r>
      <w:r>
        <w:rPr>
          <w:rFonts w:ascii="仿宋" w:hAnsi="仿宋" w:eastAsia="仿宋" w:cs="仿宋"/>
          <w:sz w:val="32"/>
          <w:szCs w:val="32"/>
        </w:rPr>
        <w:t>4</w:t>
      </w:r>
      <w:r>
        <w:rPr>
          <w:rFonts w:hint="eastAsia" w:ascii="仿宋" w:hAnsi="仿宋" w:eastAsia="仿宋" w:cs="仿宋"/>
          <w:sz w:val="32"/>
          <w:szCs w:val="32"/>
        </w:rPr>
        <w:t>个。2022年总诊疗194万人次，出院人数12.3万人次，手术7.58万台，其中手术难度大、过程复杂、风险高的三四级手术占86.87%。</w:t>
      </w:r>
      <w:bookmarkStart w:id="0" w:name="_GoBack"/>
      <w:bookmarkEnd w:id="0"/>
    </w:p>
    <w:p>
      <w:pPr>
        <w:spacing w:line="360" w:lineRule="auto"/>
        <w:ind w:firstLine="640" w:firstLineChars="200"/>
        <w:rPr>
          <w:rFonts w:ascii="仿宋" w:hAnsi="仿宋" w:eastAsia="仿宋"/>
          <w:sz w:val="32"/>
          <w:szCs w:val="32"/>
        </w:rPr>
      </w:pPr>
      <w:r>
        <w:rPr>
          <w:rFonts w:hint="eastAsia" w:ascii="仿宋" w:hAnsi="仿宋" w:eastAsia="仿宋"/>
          <w:sz w:val="32"/>
          <w:szCs w:val="32"/>
        </w:rPr>
        <w:t>近年来，医院获各级科研立项1000余项，其中国家自然科学基金项目26项，获广西医药卫生适宜技术推广奖一等奖5项，发表SCI论文100余篇。是目前广西地市级医院唯一一家获博士后科研工作站的单位。建成广西首家I期临床研究中心，GCP获批26个专业。</w:t>
      </w:r>
    </w:p>
    <w:p>
      <w:pPr>
        <w:ind w:firstLine="640" w:firstLineChars="200"/>
        <w:rPr>
          <w:rFonts w:ascii="仿宋" w:hAnsi="仿宋" w:eastAsia="仿宋"/>
          <w:sz w:val="32"/>
          <w:szCs w:val="32"/>
        </w:rPr>
      </w:pPr>
      <w:r>
        <w:rPr>
          <w:rFonts w:hint="eastAsia" w:ascii="仿宋" w:hAnsi="仿宋" w:eastAsia="仿宋"/>
          <w:sz w:val="32"/>
          <w:szCs w:val="32"/>
        </w:rPr>
        <w:t>我院是国家级住院医师规范化培训基地、国际（SOS）救援中心合作医院，拥有辅助生殖/产前诊断资质，获批全国第一批肝癌规范诊疗质量控制中心、全国第一批卵巢癌规范诊疗质量控制试点单位、国家首批乳腺癌规范化诊疗质量控制试点中心、消化道肿瘤MDT试点医院及罕见病网络医院等国家卫健委项目，是广西唯一的国家呼吸系统疾病临床研究中心分中心、广西首家“III期肺癌规范化诊疗中心”、广西首批全国航空医疗救护联合试点医院、广西首家国际创伤生命支持（ITLS）培训基地、广西首批急性上消化道出血急诊快速通道救治基地、柳州市唯一的国家五星高级卒中中心、柳州首家国家级房颤中心、肺结节筛查中心和胃癌质量控制中心、创伤中心融入国家创伤救治网络、在广西医院</w:t>
      </w:r>
      <w:r>
        <w:rPr>
          <w:rFonts w:ascii="仿宋" w:hAnsi="仿宋" w:eastAsia="仿宋"/>
          <w:sz w:val="32"/>
          <w:szCs w:val="32"/>
        </w:rPr>
        <w:t>中</w:t>
      </w:r>
      <w:r>
        <w:rPr>
          <w:rFonts w:hint="eastAsia" w:ascii="仿宋" w:hAnsi="仿宋" w:eastAsia="仿宋"/>
          <w:sz w:val="32"/>
          <w:szCs w:val="32"/>
        </w:rPr>
        <w:t>率先通过检验和输血ISO15189国际认证。拥有全区最成熟的静脉用药调配中心。</w:t>
      </w:r>
    </w:p>
    <w:p>
      <w:pPr>
        <w:ind w:firstLine="640" w:firstLineChars="200"/>
        <w:rPr>
          <w:rFonts w:ascii="仿宋" w:hAnsi="仿宋" w:eastAsia="仿宋"/>
          <w:sz w:val="32"/>
          <w:szCs w:val="32"/>
        </w:rPr>
      </w:pPr>
      <w:r>
        <w:rPr>
          <w:rFonts w:hint="eastAsia" w:ascii="仿宋" w:hAnsi="仿宋" w:eastAsia="仿宋"/>
          <w:sz w:val="32"/>
          <w:szCs w:val="32"/>
        </w:rPr>
        <w:t>医院拥有国际国内尖端医疗设备，包括广西首台第四代螺旋断层放射治疗系统（T</w:t>
      </w:r>
      <w:r>
        <w:rPr>
          <w:rFonts w:ascii="仿宋" w:hAnsi="仿宋" w:eastAsia="仿宋"/>
          <w:sz w:val="32"/>
          <w:szCs w:val="32"/>
        </w:rPr>
        <w:t>OMO</w:t>
      </w:r>
      <w:r>
        <w:rPr>
          <w:rFonts w:hint="eastAsia" w:ascii="仿宋" w:hAnsi="仿宋" w:eastAsia="仿宋"/>
          <w:sz w:val="32"/>
          <w:szCs w:val="32"/>
        </w:rPr>
        <w:t>）、华南地区第二台达芬奇X</w:t>
      </w:r>
      <w:r>
        <w:rPr>
          <w:rFonts w:ascii="仿宋" w:hAnsi="仿宋" w:eastAsia="仿宋"/>
          <w:sz w:val="32"/>
          <w:szCs w:val="32"/>
        </w:rPr>
        <w:t>I</w:t>
      </w:r>
      <w:r>
        <w:rPr>
          <w:rFonts w:hint="eastAsia" w:ascii="仿宋" w:hAnsi="仿宋" w:eastAsia="仿宋"/>
          <w:sz w:val="32"/>
          <w:szCs w:val="32"/>
        </w:rPr>
        <w:t>手术机器人、桂中北地区首台PET-CT、西南第一个搭载西门子最高配置的Artist Pheno “飞龙”DSA及滑轨CT的复合手术室、全国第二台</w:t>
      </w:r>
      <w:r>
        <w:rPr>
          <w:rFonts w:ascii="仿宋" w:hAnsi="仿宋" w:eastAsia="仿宋"/>
          <w:sz w:val="32"/>
          <w:szCs w:val="32"/>
        </w:rPr>
        <w:t>GE Revolution APEX 256排超高端CT</w:t>
      </w:r>
      <w:r>
        <w:rPr>
          <w:rFonts w:hint="eastAsia" w:ascii="仿宋" w:hAnsi="仿宋" w:eastAsia="仿宋"/>
          <w:sz w:val="32"/>
          <w:szCs w:val="32"/>
        </w:rPr>
        <w:t>、飞利浦 Ingenia CX 3.0T磁共振、骨科“天玑”手术机器人、全国一次性建成规模最大的高压氧舱等设备。</w:t>
      </w:r>
    </w:p>
    <w:p>
      <w:pPr>
        <w:ind w:firstLine="640" w:firstLineChars="200"/>
        <w:rPr>
          <w:rFonts w:ascii="仿宋" w:hAnsi="仿宋" w:eastAsia="仿宋"/>
          <w:sz w:val="32"/>
          <w:szCs w:val="32"/>
        </w:rPr>
      </w:pPr>
      <w:r>
        <w:rPr>
          <w:rFonts w:hint="eastAsia" w:ascii="仿宋" w:hAnsi="仿宋" w:eastAsia="仿宋"/>
          <w:sz w:val="32"/>
          <w:szCs w:val="32"/>
        </w:rPr>
        <w:t>医院秉承“厚德精医、博学利民”的院训，竭诚为广大患者提供优质、高效、安全的医疗服务，</w:t>
      </w:r>
      <w:r>
        <w:rPr>
          <w:rFonts w:ascii="仿宋" w:hAnsi="仿宋" w:eastAsia="仿宋"/>
          <w:sz w:val="32"/>
          <w:szCs w:val="32"/>
        </w:rPr>
        <w:t>为人民群众的健康保驾护航。</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M2IxNDUxZjM0NmMxMjFmZDU2ZDU4NmFmZDEzNjAifQ=="/>
  </w:docVars>
  <w:rsids>
    <w:rsidRoot w:val="5A534B16"/>
    <w:rsid w:val="00022764"/>
    <w:rsid w:val="00141D46"/>
    <w:rsid w:val="0017667B"/>
    <w:rsid w:val="001D2E85"/>
    <w:rsid w:val="001E58E8"/>
    <w:rsid w:val="00226069"/>
    <w:rsid w:val="00390E9E"/>
    <w:rsid w:val="004708C5"/>
    <w:rsid w:val="004F1957"/>
    <w:rsid w:val="00525D41"/>
    <w:rsid w:val="005F6AB8"/>
    <w:rsid w:val="0062154A"/>
    <w:rsid w:val="006F62F9"/>
    <w:rsid w:val="007864BC"/>
    <w:rsid w:val="007A630D"/>
    <w:rsid w:val="008907DD"/>
    <w:rsid w:val="0097152F"/>
    <w:rsid w:val="00A829F2"/>
    <w:rsid w:val="00B06249"/>
    <w:rsid w:val="00C71A62"/>
    <w:rsid w:val="00C77CDE"/>
    <w:rsid w:val="00D4488D"/>
    <w:rsid w:val="00DD5E4A"/>
    <w:rsid w:val="00E0657C"/>
    <w:rsid w:val="00EC358C"/>
    <w:rsid w:val="0FAC00A0"/>
    <w:rsid w:val="14037915"/>
    <w:rsid w:val="1EFF0A56"/>
    <w:rsid w:val="26D3189A"/>
    <w:rsid w:val="27075144"/>
    <w:rsid w:val="2B5A51AD"/>
    <w:rsid w:val="340D425D"/>
    <w:rsid w:val="34654DCE"/>
    <w:rsid w:val="3FD74F56"/>
    <w:rsid w:val="432B7E32"/>
    <w:rsid w:val="48D37B77"/>
    <w:rsid w:val="4E9613FB"/>
    <w:rsid w:val="51176DB9"/>
    <w:rsid w:val="54CE442D"/>
    <w:rsid w:val="5A534B16"/>
    <w:rsid w:val="66D2683B"/>
    <w:rsid w:val="6E7B4EC9"/>
    <w:rsid w:val="718D136F"/>
    <w:rsid w:val="7331440C"/>
    <w:rsid w:val="79A860D1"/>
    <w:rsid w:val="7C28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柳州市工人医院</Company>
  <Pages>3</Pages>
  <Words>242</Words>
  <Characters>1384</Characters>
  <Lines>11</Lines>
  <Paragraphs>3</Paragraphs>
  <TotalTime>18</TotalTime>
  <ScaleCrop>false</ScaleCrop>
  <LinksUpToDate>false</LinksUpToDate>
  <CharactersWithSpaces>1623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2023-07-18T00:59:00Z</dcterms:created>
  <dc:creator>LGYY-USER</dc:creator>
  <cp:lastModifiedBy>李聆嘉</cp:lastModifiedBy>
  <dcterms:modified xsi:type="dcterms:W3CDTF">2023-09-18T09:51:37Z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C85409595CDF4743898C54771D43B37B_13</vt:lpwstr>
  </property>
</Properties>
</file>