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559"/>
        <w:gridCol w:w="1559"/>
        <w:gridCol w:w="118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招用数量</w:t>
            </w:r>
          </w:p>
          <w:p>
            <w:pPr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招用条件</w:t>
            </w:r>
          </w:p>
          <w:p>
            <w:pPr>
              <w:jc w:val="center"/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护学岗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薪酬待遇</w:t>
            </w:r>
          </w:p>
          <w:p>
            <w:pPr>
              <w:jc w:val="center"/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用工期限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十堰市茅箭区教育局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</w:t>
            </w:r>
            <w:r>
              <w:t>困难人员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协理员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岗位补贴1500元\月、工资200元\月</w:t>
            </w:r>
          </w:p>
          <w:p>
            <w:pPr>
              <w:jc w:val="center"/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1年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十堰市茅箭区卫生健康局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</w:t>
            </w:r>
            <w:r>
              <w:t>困难人员（医学专业优先）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协理员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岗位补贴1500元\月、工资1000元\月</w:t>
            </w:r>
          </w:p>
          <w:p>
            <w:pPr>
              <w:jc w:val="center"/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1年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十堰市茅箭区二堰街道办事处源园社区居民委员会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就业</w:t>
            </w:r>
            <w:r>
              <w:t>困难人员（高校毕业生优先）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协理员、治安巡逻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岗位补贴1500元\月、工资1100元\月</w:t>
            </w:r>
          </w:p>
          <w:p>
            <w:pPr>
              <w:jc w:val="center"/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1年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mZhYWQ5NzQ1Yzg3YjNjYzUwMjkzNDQ1MTQ2M2EifQ=="/>
  </w:docVars>
  <w:rsids>
    <w:rsidRoot w:val="7B665FC7"/>
    <w:rsid w:val="7B6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580" w:lineRule="exact"/>
      <w:ind w:firstLine="200" w:firstLineChars="200"/>
      <w:jc w:val="left"/>
    </w:pPr>
    <w:rPr>
      <w:rFonts w:ascii="仿宋" w:eastAsia="仿宋" w:cs="Times New Roman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2023-10-27T09:01:00Z</dcterms:created>
  <dc:creator>Fly</dc:creator>
  <cp:lastModifiedBy>Fly</cp:lastModifiedBy>
  <dcterms:modified xsi:type="dcterms:W3CDTF">2023-10-27T09:04:01Z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0282E1B8D3FB42289D2DA847FC2247E6_11</vt:lpwstr>
  </property>
</Properties>
</file>