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北海市铁山港区市容市政管理中心报名登记表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0515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0"/>
        <w:gridCol w:w="315"/>
        <w:gridCol w:w="1065"/>
        <w:gridCol w:w="1095"/>
        <w:gridCol w:w="315"/>
        <w:gridCol w:w="1575"/>
        <w:gridCol w:w="345"/>
        <w:gridCol w:w="96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   岁）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    作时间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从事专业工作年限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非全日制教育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现所在单位及职务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主要教育            （从中学开始填写）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招聘岗位需要的其他条件（如相关工作经验、是否持有C1驾照等）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0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报名人               承  诺</w:t>
            </w:r>
          </w:p>
        </w:tc>
        <w:tc>
          <w:tcPr>
            <w:tcW w:w="748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本报名表所填内容正确无误，所提交的信息真实有效，如有虚假，本人承担由此产生的一切后果。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GNhMjgzZmE1YjE4YTg0MTQyYTg0NDFjN2RjNTMifQ=="/>
  </w:docVars>
  <w:rsids>
    <w:rsidRoot w:val="09D42C91"/>
    <w:rsid w:val="09D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2023-09-06T08:32:00Z</dcterms:created>
  <dc:creator>WPS_1559713923</dc:creator>
  <cp:lastModifiedBy>WPS_1559713923</cp:lastModifiedBy>
  <dcterms:modified xsi:type="dcterms:W3CDTF">2023-09-06T08:33:13Z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871069D9B91F43F3B2338DF584227E31_11</vt:lpwstr>
  </property>
</Properties>
</file>