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48"/>
          <w:szCs w:val="48"/>
          <w:lang w:val="en-US" w:eastAsia="zh-CN"/>
        </w:rPr>
        <w:t>岗位明细表</w:t>
      </w:r>
    </w:p>
    <w:tbl>
      <w:tblPr>
        <w:tblStyle w:val="3"/>
        <w:tblW w:w="13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60"/>
        <w:gridCol w:w="769"/>
        <w:gridCol w:w="1407"/>
        <w:gridCol w:w="2826"/>
        <w:gridCol w:w="779"/>
        <w:gridCol w:w="1092"/>
        <w:gridCol w:w="661"/>
        <w:gridCol w:w="986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招聘公司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招聘科室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招聘岗位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招聘要求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税前年收入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人员安排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安心吉鲜品牌运营管理有限公司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财务管理中心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1.年龄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2.1年以上商超主办会计工作经验。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3.能熟练操作office等常用办公软件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安心吉鲜品牌运营管理有限公司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采购配送中心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信息员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1.年龄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周岁以下；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2.从事仓库管理相关工作经验1年以上；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3.具有良好的沟通能力和语言表达能力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4.能熟练操作office等常用办公软件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工作认真负责，身体健康，适应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上晚班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主要负责仓库商品的接单录单及商品出库管理；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安心吉鲜品牌运营管理有限公司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采购配送中心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年龄50周岁以下，具有机动车C1驾驶证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退伍军人优先；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有三年以上实际驾驶经验；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工作认真负责，身体健康，适应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上晚班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.能吃苦耐劳，适合男性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8.4万起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主要负责货物的装卸、运输、分拣、业务、包装、整理、卫生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浙江念行超市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门店组长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2.具有良好的沟通能力和语言表达能力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3.能熟练操作office等常用办公软件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工作认真负责，能吃苦耐劳；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5.具有相关工作者优先；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5.88万起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全面负责门店办公室工作及接单制单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慧农园区运营管理有限公司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资产管理部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水电工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周岁以下，具有机动车C1驾驶证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退伍军人优先；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年以上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工程管理或水电工程管理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经验；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工作认真负责，身体健康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能吃苦耐劳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8.4万起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1.负责园区水电安装、维修工作，保证园区用水、用电正常;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掌握水电系统的重要设备设施及管线路的运行情况、性能、技术状态，制定并按计划进行检查、大修、更新、整修或保养，及时发现并消除事故隐患,负责组织相关的紧急突发事件的处理，保证其正常使用、运行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人员需求合计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b/>
          <w:bCs/>
          <w:sz w:val="48"/>
          <w:szCs w:val="4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NmNjU3OTdlODI5ZGIxZTZhNGU1ZTJhZjVkOWYifQ=="/>
  </w:docVars>
  <w:rsids>
    <w:rsidRoot w:val="51A864DF"/>
    <w:rsid w:val="51A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2023-03-28T08:51:00Z</dcterms:created>
  <dc:creator>苏</dc:creator>
  <cp:lastModifiedBy>苏</cp:lastModifiedBy>
  <dcterms:modified xsi:type="dcterms:W3CDTF">2023-03-28T08:51:42Z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25D49B4CCB194F92936D8FAC618A8D98</vt:lpwstr>
  </property>
</Properties>
</file>