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F736" w14:textId="77777777" w:rsidR="00433F01" w:rsidRDefault="00700069">
      <w:pPr>
        <w:widowControl/>
        <w:shd w:val="clear" w:color="auto" w:fill="FFFFFF"/>
        <w:spacing w:after="210"/>
        <w:jc w:val="center"/>
        <w:outlineLvl w:val="1"/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ascii="Times New Roman" w:eastAsia="Microsoft YaHei UI" w:hAnsi="Times New Roman" w:cs="Times New Roman"/>
          <w:b/>
          <w:bCs/>
          <w:color w:val="333333"/>
          <w:spacing w:val="8"/>
          <w:kern w:val="0"/>
          <w:sz w:val="33"/>
          <w:szCs w:val="33"/>
        </w:rPr>
        <w:t>青岛大学肿瘤研究院招聘启事</w:t>
      </w:r>
    </w:p>
    <w:p w14:paraId="2B10DC7D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青岛大学肿瘤研究院是青岛大学、青岛大学附属医院的二级院所，是青岛市第一批高层次人才团队创新平台，拥有国际前沿的学术和科研团队资源，汇聚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内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外高层次人才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，与哈佛大学、约翰霍普金斯大学、中国科学院、中国医学科学院以及清华大学等国内外一流科研平台建立合作关系。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研究院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坐落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青岛大学主校区新研发大楼，拥有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先进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的仪器设备和科研支撑体系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，集学术与临床等资源，在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肿瘤前沿理论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和技术创新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等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领域开展工作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，以促进健康和创造社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会价值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为导向，打造知名的科研机构（</w:t>
      </w: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详情可见网址</w:t>
      </w:r>
      <w:r>
        <w:rPr>
          <w:rFonts w:ascii="Times New Roman" w:eastAsia="楷体" w:hAnsi="Times New Roman" w:cs="Times New Roman" w:hint="eastAsia"/>
          <w:b/>
          <w:bCs/>
          <w:color w:val="3DAAD6"/>
          <w:kern w:val="0"/>
          <w:sz w:val="24"/>
          <w:szCs w:val="24"/>
        </w:rPr>
        <w:t>h</w:t>
      </w:r>
      <w:r>
        <w:rPr>
          <w:rFonts w:ascii="Times New Roman" w:eastAsia="楷体" w:hAnsi="Times New Roman" w:cs="Times New Roman"/>
          <w:b/>
          <w:bCs/>
          <w:color w:val="3DAAD6"/>
          <w:kern w:val="0"/>
          <w:sz w:val="24"/>
          <w:szCs w:val="24"/>
        </w:rPr>
        <w:t>ttp://qdci.net/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）。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     </w:t>
      </w:r>
    </w:p>
    <w:p w14:paraId="40E76347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现因发展需要，面向海内外招聘教授、讲师和博士后等各层次人才。</w:t>
      </w:r>
    </w:p>
    <w:p w14:paraId="07D879A8" w14:textId="77777777" w:rsidR="00433F01" w:rsidRDefault="00433F01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</w:p>
    <w:p w14:paraId="16BFD3DD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一、招聘方向</w:t>
      </w:r>
    </w:p>
    <w:p w14:paraId="582F70BE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肿瘤基础研究，主要包括：肿瘤代谢及调控、肿瘤免疫、肿瘤干细胞、肿瘤微环境、肿瘤遗传和表观遗传以及肿瘤干预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治疗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等。</w:t>
      </w:r>
    </w:p>
    <w:p w14:paraId="2F05105A" w14:textId="77777777" w:rsidR="00433F01" w:rsidRDefault="00700069">
      <w:pPr>
        <w:widowControl/>
        <w:spacing w:line="360" w:lineRule="auto"/>
        <w:ind w:firstLineChars="200" w:firstLine="482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二、招聘岗位</w:t>
      </w:r>
    </w:p>
    <w:p w14:paraId="705112AD" w14:textId="77777777" w:rsidR="00433F01" w:rsidRDefault="00700069">
      <w:pPr>
        <w:widowControl/>
        <w:spacing w:line="360" w:lineRule="auto"/>
        <w:ind w:leftChars="219" w:left="46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) 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特聘教授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br/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基本条件：在肿瘤相关领域有较为系统的研究工作，取得过高水平的研究成果，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在国际一流杂志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发表过研究论文；身体健康，学风正派，治学严谨。</w:t>
      </w:r>
    </w:p>
    <w:p w14:paraId="714669B6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</w:t>
      </w:r>
    </w:p>
    <w:p w14:paraId="3552567E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）根据具体情况可分为五层次标准，待遇范围如下：</w:t>
      </w:r>
    </w:p>
    <w:p w14:paraId="32CCDE7D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青岛大学事业编制，根据层次分级年收入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30-100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万元不等，加科研奖励；购房补贴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30-400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万元；科研启动经费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15-500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万元。根据具体情况，一事一议。</w:t>
      </w:r>
    </w:p>
    <w:p w14:paraId="78803C85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）入选各类高层次人才将按规定享受各类高层次人才的相关待遇。</w:t>
      </w:r>
    </w:p>
    <w:p w14:paraId="6A9EB5B9" w14:textId="77777777" w:rsidR="00433F01" w:rsidRDefault="00700069">
      <w:pPr>
        <w:widowControl/>
        <w:spacing w:line="360" w:lineRule="auto"/>
        <w:ind w:firstLineChars="200"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（二）卓越青年（讲师）</w:t>
      </w:r>
    </w:p>
    <w:p w14:paraId="65AE5A57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岁以下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生物学或医学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博士学位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，在国际高水平杂志发表过研究论文。</w:t>
      </w:r>
    </w:p>
    <w:p w14:paraId="6CCC972A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2.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基本待遇：青岛大学事业编制，年收入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万元加科研奖励；购房补贴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万元；科研启动经费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万元。期间表现优异者可晋升副教授或教授。</w:t>
      </w:r>
    </w:p>
    <w:p w14:paraId="7FD0251C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>（三）博士后</w:t>
      </w:r>
    </w:p>
    <w:p w14:paraId="6F2C90F0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基本条件：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岁以下，获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生物学或医学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博士学位；</w:t>
      </w:r>
    </w:p>
    <w:p w14:paraId="1BC14B70" w14:textId="7D65F36E" w:rsidR="00433F01" w:rsidRDefault="00700069">
      <w:pPr>
        <w:widowControl/>
        <w:numPr>
          <w:ilvl w:val="0"/>
          <w:numId w:val="1"/>
        </w:numPr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基本待遇：享受国家和地方博士后</w:t>
      </w:r>
      <w:r w:rsidR="00450E24"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入站待遇，年收入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18-35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万元加科研奖励；根据具体情况，一事一议。博士后在</w:t>
      </w:r>
      <w:proofErr w:type="gramStart"/>
      <w:r>
        <w:rPr>
          <w:rFonts w:ascii="Times New Roman" w:eastAsia="楷体" w:hAnsi="Times New Roman" w:cs="Times New Roman"/>
          <w:kern w:val="0"/>
          <w:sz w:val="24"/>
          <w:szCs w:val="24"/>
        </w:rPr>
        <w:t>站期间</w:t>
      </w:r>
      <w:proofErr w:type="gramEnd"/>
      <w:r>
        <w:rPr>
          <w:rFonts w:ascii="Times New Roman" w:eastAsia="楷体" w:hAnsi="Times New Roman" w:cs="Times New Roman"/>
          <w:kern w:val="0"/>
          <w:sz w:val="24"/>
          <w:szCs w:val="24"/>
        </w:rPr>
        <w:t>同时享受国家、省、市各类博士后支持计划资助及青岛大学科研奖励。博士后出站后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个月内在青岛办理就业手续且落户在青岛的，青岛市给予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25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万元安家补贴。</w:t>
      </w:r>
    </w:p>
    <w:p w14:paraId="6177D217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三、应聘材料</w:t>
      </w:r>
    </w:p>
    <w:p w14:paraId="4CC3A45B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个人简历（包括学历、工作经历、主要业绩、联系方式及近期免冠照片）；</w:t>
      </w:r>
    </w:p>
    <w:p w14:paraId="08851566" w14:textId="77777777" w:rsidR="00433F01" w:rsidRDefault="00700069">
      <w:pPr>
        <w:widowControl/>
        <w:spacing w:line="360" w:lineRule="auto"/>
        <w:ind w:firstLineChars="192" w:firstLine="461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相关证明材料（学历、重要成果、获奖、专利、主持科研项目等证明）。</w:t>
      </w:r>
    </w:p>
    <w:p w14:paraId="74929177" w14:textId="77777777" w:rsidR="00433F01" w:rsidRDefault="00700069">
      <w:pPr>
        <w:widowControl/>
        <w:spacing w:line="360" w:lineRule="auto"/>
        <w:ind w:firstLineChars="192" w:firstLine="463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四、联系应聘方式</w:t>
      </w:r>
    </w:p>
    <w:p w14:paraId="35E370E7" w14:textId="77777777" w:rsidR="00433F01" w:rsidRDefault="00792165">
      <w:pPr>
        <w:widowControl/>
        <w:spacing w:line="360" w:lineRule="auto"/>
        <w:ind w:firstLineChars="192" w:firstLine="403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hyperlink r:id="rId7" w:history="1">
        <w:r w:rsidR="00700069">
          <w:rPr>
            <w:rFonts w:ascii="Times New Roman" w:eastAsia="楷体" w:hAnsi="Times New Roman" w:cs="Times New Roman"/>
            <w:kern w:val="0"/>
            <w:sz w:val="24"/>
            <w:szCs w:val="24"/>
          </w:rPr>
          <w:t>请将个人简历及相关证明材料发送到</w:t>
        </w:r>
      </w:hyperlink>
      <w:r w:rsidR="00700069">
        <w:rPr>
          <w:rStyle w:val="ab"/>
          <w:rFonts w:ascii="Times New Roman" w:eastAsia="楷体" w:hAnsi="Times New Roman" w:cs="Times New Roman"/>
          <w:b/>
          <w:bCs/>
          <w:color w:val="C00000"/>
          <w:kern w:val="0"/>
          <w:sz w:val="24"/>
          <w:szCs w:val="24"/>
          <w:u w:val="none"/>
        </w:rPr>
        <w:t>qdcibasic@163.com</w:t>
      </w:r>
      <w:r w:rsidR="00700069">
        <w:rPr>
          <w:rStyle w:val="ab"/>
          <w:rFonts w:ascii="Times New Roman" w:hAnsi="Times New Roman" w:cs="Times New Roman"/>
          <w:b/>
          <w:bCs/>
          <w:color w:val="C00000"/>
          <w:sz w:val="24"/>
          <w:szCs w:val="24"/>
          <w:u w:val="none"/>
        </w:rPr>
        <w:t>,saidetu@126.com</w:t>
      </w:r>
      <w:r w:rsidR="00700069">
        <w:rPr>
          <w:rFonts w:ascii="Times New Roman" w:eastAsia="楷体" w:hAnsi="Times New Roman" w:cs="Times New Roman" w:hint="eastAsia"/>
          <w:kern w:val="0"/>
          <w:sz w:val="24"/>
          <w:szCs w:val="24"/>
        </w:rPr>
        <w:t>信箱</w:t>
      </w:r>
      <w:r w:rsidR="00700069">
        <w:rPr>
          <w:rFonts w:ascii="Times New Roman" w:eastAsia="楷体" w:hAnsi="Times New Roman" w:cs="Times New Roman"/>
          <w:kern w:val="0"/>
          <w:sz w:val="24"/>
          <w:szCs w:val="24"/>
        </w:rPr>
        <w:t>。主题请注明</w:t>
      </w:r>
      <w:r w:rsidR="00700069">
        <w:rPr>
          <w:rFonts w:ascii="Times New Roman" w:eastAsia="楷体" w:hAnsi="Times New Roman" w:cs="Times New Roman"/>
          <w:kern w:val="0"/>
          <w:sz w:val="24"/>
          <w:szCs w:val="24"/>
        </w:rPr>
        <w:t>"</w:t>
      </w:r>
      <w:r w:rsidR="00700069"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姓名</w:t>
      </w:r>
      <w:r w:rsidR="00700069"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+</w:t>
      </w:r>
      <w:r w:rsidR="00700069"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应聘岗位</w:t>
      </w:r>
      <w:r w:rsidR="00700069"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+</w:t>
      </w:r>
      <w:r w:rsidR="00700069"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高校</w:t>
      </w:r>
      <w:proofErr w:type="gramStart"/>
      <w:r w:rsidR="00700069"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博士网</w:t>
      </w:r>
      <w:proofErr w:type="gramEnd"/>
      <w:r w:rsidR="00700069">
        <w:rPr>
          <w:rFonts w:ascii="Times New Roman" w:eastAsia="楷体" w:hAnsi="Times New Roman" w:cs="Times New Roman"/>
          <w:kern w:val="0"/>
          <w:sz w:val="24"/>
          <w:szCs w:val="24"/>
        </w:rPr>
        <w:t>"</w:t>
      </w:r>
      <w:r w:rsidR="00700069">
        <w:rPr>
          <w:rFonts w:ascii="Times New Roman" w:eastAsia="楷体" w:hAnsi="Times New Roman" w:cs="Times New Roman"/>
          <w:kern w:val="0"/>
          <w:sz w:val="24"/>
          <w:szCs w:val="24"/>
        </w:rPr>
        <w:t>。</w:t>
      </w:r>
    </w:p>
    <w:p w14:paraId="716F0C55" w14:textId="77777777" w:rsidR="00433F01" w:rsidRDefault="00433F01">
      <w:pPr>
        <w:widowControl/>
        <w:shd w:val="clear" w:color="auto" w:fill="FFFFFF"/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</w:pPr>
    </w:p>
    <w:p w14:paraId="3E20C632" w14:textId="77777777" w:rsidR="00C82039" w:rsidRDefault="00C82039">
      <w:pPr>
        <w:widowControl/>
        <w:shd w:val="clear" w:color="auto" w:fill="FFFFFF"/>
        <w:rPr>
          <w:rFonts w:ascii="Times New Roman" w:eastAsia="Microsoft YaHei UI" w:hAnsi="Times New Roman" w:cs="Times New Roman"/>
          <w:color w:val="333333"/>
          <w:spacing w:val="8"/>
          <w:kern w:val="0"/>
          <w:sz w:val="26"/>
          <w:szCs w:val="26"/>
        </w:rPr>
      </w:pPr>
    </w:p>
    <w:sectPr w:rsidR="00C8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E908" w14:textId="77777777" w:rsidR="00792165" w:rsidRDefault="00792165" w:rsidP="00450E24">
      <w:r>
        <w:separator/>
      </w:r>
    </w:p>
  </w:endnote>
  <w:endnote w:type="continuationSeparator" w:id="0">
    <w:p w14:paraId="70E85B7C" w14:textId="77777777" w:rsidR="00792165" w:rsidRDefault="00792165" w:rsidP="0045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830F" w14:textId="77777777" w:rsidR="00792165" w:rsidRDefault="00792165" w:rsidP="00450E24">
      <w:r>
        <w:separator/>
      </w:r>
    </w:p>
  </w:footnote>
  <w:footnote w:type="continuationSeparator" w:id="0">
    <w:p w14:paraId="01A20F73" w14:textId="77777777" w:rsidR="00792165" w:rsidRDefault="00792165" w:rsidP="0045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1DB"/>
    <w:multiLevelType w:val="singleLevel"/>
    <w:tmpl w:val="0BEE51DB"/>
    <w:lvl w:ilvl="0">
      <w:start w:val="2"/>
      <w:numFmt w:val="decimal"/>
      <w:suff w:val="space"/>
      <w:lvlText w:val="%1."/>
      <w:lvlJc w:val="left"/>
    </w:lvl>
  </w:abstractNum>
  <w:num w:numId="1" w16cid:durableId="16677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446888"/>
    <w:rsid w:val="00166A55"/>
    <w:rsid w:val="002906FD"/>
    <w:rsid w:val="003350DC"/>
    <w:rsid w:val="00433F01"/>
    <w:rsid w:val="00446888"/>
    <w:rsid w:val="00450E24"/>
    <w:rsid w:val="00700069"/>
    <w:rsid w:val="00792165"/>
    <w:rsid w:val="007B5F50"/>
    <w:rsid w:val="009C064E"/>
    <w:rsid w:val="00A21273"/>
    <w:rsid w:val="00AB648E"/>
    <w:rsid w:val="00B679D9"/>
    <w:rsid w:val="00BA4B3D"/>
    <w:rsid w:val="00C82039"/>
    <w:rsid w:val="00DC6F47"/>
    <w:rsid w:val="00FC1164"/>
    <w:rsid w:val="1A7909F8"/>
    <w:rsid w:val="2ECF6F93"/>
    <w:rsid w:val="4081757A"/>
    <w:rsid w:val="419223FE"/>
    <w:rsid w:val="51C9466C"/>
    <w:rsid w:val="56AD4178"/>
    <w:rsid w:val="575600F7"/>
    <w:rsid w:val="59515647"/>
    <w:rsid w:val="5E104909"/>
    <w:rsid w:val="5E351EF8"/>
    <w:rsid w:val="63AF457D"/>
    <w:rsid w:val="663A3569"/>
    <w:rsid w:val="75F53557"/>
    <w:rsid w:val="78BE7F0F"/>
    <w:rsid w:val="7FF3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11645"/>
  <w15:docId w15:val="{216712E9-F4DB-44ED-B13E-7754E65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0010;&#20154;&#31616;&#21382;&#21450;&#30456;&#20851;&#38468;&#20214;&#35777;&#26126;&#26448;&#26009;&#21457;&#36865;&#21040;qdci666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建胜</cp:lastModifiedBy>
  <cp:revision>5</cp:revision>
  <dcterms:created xsi:type="dcterms:W3CDTF">2020-09-25T00:53:00Z</dcterms:created>
  <dcterms:modified xsi:type="dcterms:W3CDTF">2022-06-10T06:48:00Z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A8F1F5274D5344558652A79C28563AD2</vt:lpwstr>
  </property>
</Properties>
</file>