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sz w:val="40"/>
        </w:rPr>
        <w:pict>
          <v:shape id="_x0000_s1026" o:spid="_x0000_s1026" o:spt="202" type="#_x0000_t202" style="position:absolute;left:0pt;margin-left:-39.35pt;margin-top:-29.4pt;height:32.4pt;width:59.15pt;z-index:251659264;mso-width-relative:page;mso-height-relative:page;" filled="f" stroked="f" coordsize="21600,21600">
            <v:path/>
            <v:fill on="f" focussize="0,0"/>
            <v:stroke on="f" weight="1.25pt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8"/>
                      <w:szCs w:val="36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36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政治考察材料清单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1.考生本人人事档案（考生须查询本人档案存放处，到市公安局辅警专班领取调档函后，提本人档案）。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2.考生本人及家庭成员的身份证、户口本（首页、考生及家庭成员页）复印件。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3.考生及家庭成员现实表现材料。其中有单位人员的由所在单位开具，无单位的由所在村（社区）居民委员会出具，应届毕业生由毕业院校出具。出具材料需加盖公章。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4.考生本人及家庭成员的无犯罪记录证明。由户籍地派出所出具并加盖公章。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5.考生本人被执行对象查询记录。登录中国执行信息公开网（http://zxgk.court.gov.cn/→综合查询被执行人信息），查询范围选择“全国法院”，查询结果点右键选择当前网页打印。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6.考生本人个人社会信用查询记录。登录中国人民银行征信中心（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http://www.pbccrc.org.cn/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），点击“互联网个人信用信息服务平台”→“马上开始”；登录个人账户后，点击“信息服务”→“申请信用信息”，勾选“个人信用报告”，根据网页提示下载并打印报告文件。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提供毕业证复印件、教育部学历证书电子注册备案表（学历认证报告），有学位证的需提供学位证复印件、学位认证报告。高中毕业生需提交高中毕业证复印件。面试资格确认时未提交中专学历认证报告的，一并补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8.退伍军人需提交退伍证复印件。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9.个人总结（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年来本人思想工作学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展开撰写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sectPr>
      <w:pgSz w:w="11906" w:h="16838"/>
      <w:pgMar w:top="1270" w:right="1800" w:bottom="127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RmNjE0N2VhYzA0MjJhYTQ5MGRiOWQzZDRhODhmNmYifQ=="/>
  </w:docVars>
  <w:rsids>
    <w:rsidRoot w:val="00000000"/>
    <w:rsid w:val="18F7519C"/>
    <w:rsid w:val="22C81958"/>
    <w:rsid w:val="25ED0053"/>
    <w:rsid w:val="395F72EF"/>
    <w:rsid w:val="5B6A4589"/>
    <w:rsid w:val="73494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2022-09-08T07:36:00Z</dcterms:created>
  <dc:creator>鹿尤</dc:creator>
  <cp:lastModifiedBy>南巷</cp:lastModifiedBy>
  <cp:lastPrinted>2023-10-25T08:16:16Z</cp:lastPrinted>
  <dcterms:modified xsi:type="dcterms:W3CDTF">2023-10-25T09:25:42Z</dcterms:modified>
  <dc:title>信阳市公安局2022年公开招聘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F5DC91ACC250408D8B6CB8559DEC16FD</vt:lpwstr>
  </property>
</Properties>
</file>