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1E" w:rsidRDefault="003F141E" w:rsidP="003F141E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附件1：</w:t>
      </w:r>
    </w:p>
    <w:tbl>
      <w:tblPr>
        <w:tblW w:w="5000" w:type="pct"/>
        <w:tblLook w:val="0000"/>
      </w:tblPr>
      <w:tblGrid>
        <w:gridCol w:w="1420"/>
        <w:gridCol w:w="1419"/>
        <w:gridCol w:w="1420"/>
        <w:gridCol w:w="1419"/>
        <w:gridCol w:w="1420"/>
        <w:gridCol w:w="1424"/>
      </w:tblGrid>
      <w:tr w:rsidR="003F141E" w:rsidTr="006C1795">
        <w:trPr>
          <w:trHeight w:val="61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驻马店幼儿师范高等专科学校2023年招才引智引进高层次人才岗位一览表</w:t>
            </w:r>
          </w:p>
        </w:tc>
      </w:tr>
      <w:tr w:rsidR="003F141E" w:rsidTr="006C1795">
        <w:trPr>
          <w:trHeight w:val="900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br/>
              <w:t>类别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br/>
              <w:t>代码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招聘专业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需求人数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其他要求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3F141E" w:rsidTr="006C1795">
        <w:trPr>
          <w:trHeight w:val="37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(040101)教育学原理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1.国内双一流建设高校或最新QS世界大学综合排名前100名高校全日制硕士研究生。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br/>
              <w:t>2.取得相应学历学位的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国内普通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高等教育博士研究生或取得国家教育部留学服务中心认证的国（境）外博士研究生。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除享受市引进待遇外，博士研究生给予70—100万安家费补助，同时享受博士特殊绩效3000元/月，租房补贴2000元/月（期限3年）。达到副教授水平可内聘为副教授，期限5年。同时具有副教授及以上职称和博士学历学位的急需人才，除享受以上待遇外，达到教授水平可内聘为教授，期限5年；同时具有教授职称和博士学历学位的，享受特殊绩效4000元/月。特殊情况“一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/>
              </w:rPr>
              <w:t>策”“一事一议”。</w:t>
            </w:r>
          </w:p>
        </w:tc>
      </w:tr>
      <w:tr w:rsidR="003F141E" w:rsidTr="006C1795">
        <w:trPr>
          <w:trHeight w:val="750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(081203)计算机应用技术（网络工程方向）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37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(100404)儿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/>
              </w:rPr>
              <w:t>少卫生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/>
              </w:rPr>
              <w:t>与妇幼保健学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37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(100403)营养与食品卫生学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750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(120402)社会医学与卫生事业管理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37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(120201)会计学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37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(120201)会计学（财务管理方向）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37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(1011)护理学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37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(070301)无机化学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750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(081202)计算机软件与理论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37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(040201)基础心理学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37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(040203)应用心理学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37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专业技术岗位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(040302)运动人体科学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141E" w:rsidRDefault="003F141E" w:rsidP="006C1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41E" w:rsidRDefault="003F141E" w:rsidP="006C17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27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41E" w:rsidRDefault="003F141E" w:rsidP="006C1795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41E" w:rsidRDefault="003F141E" w:rsidP="006C1795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41E" w:rsidRDefault="003F141E" w:rsidP="006C1795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41E" w:rsidRDefault="003F141E" w:rsidP="006C17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41E" w:rsidRDefault="003F141E" w:rsidP="006C1795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141E" w:rsidRDefault="003F141E" w:rsidP="006C1795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F141E" w:rsidTr="006C1795">
        <w:trPr>
          <w:trHeight w:val="9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41E" w:rsidRDefault="003F141E" w:rsidP="006C1795">
            <w:pPr>
              <w:widowControl/>
              <w:ind w:left="420" w:hangingChars="200" w:hanging="4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注: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1.硕士研究生年龄在30岁以下（1993年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9月30日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以后出生）；博士研究生年龄在35岁以下（198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8年9月30日以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后出生）；</w:t>
            </w:r>
          </w:p>
          <w:p w:rsidR="003F141E" w:rsidRDefault="003F141E" w:rsidP="006C1795">
            <w:pPr>
              <w:widowControl/>
              <w:ind w:leftChars="200" w:left="4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同时具有副教授及以上专业技术职务和博士学历学位者，一般应在45岁以下（1978年9月30日以后出生）。</w:t>
            </w:r>
          </w:p>
          <w:p w:rsidR="003F141E" w:rsidRDefault="003F141E" w:rsidP="003F141E">
            <w:pPr>
              <w:widowControl/>
              <w:ind w:left="480" w:hangingChars="200" w:hanging="48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81"/>
                <w:rFonts w:hint="default"/>
                <w:szCs w:val="21"/>
                <w:lang/>
              </w:rPr>
              <w:t xml:space="preserve">    3</w:t>
            </w:r>
            <w:r>
              <w:rPr>
                <w:rStyle w:val="font81"/>
                <w:rFonts w:hint="default"/>
              </w:rPr>
              <w:t>.</w:t>
            </w:r>
            <w:r>
              <w:rPr>
                <w:rStyle w:val="font81"/>
                <w:rFonts w:hint="default"/>
                <w:szCs w:val="21"/>
              </w:rPr>
              <w:t>所学专业与报考专业一致或相近，</w:t>
            </w:r>
            <w:r>
              <w:rPr>
                <w:rStyle w:val="font41"/>
                <w:rFonts w:hint="default"/>
                <w:szCs w:val="21"/>
                <w:lang/>
              </w:rPr>
              <w:t>专业认定以学校人才引进工作领导小组认定为准。</w:t>
            </w:r>
          </w:p>
        </w:tc>
      </w:tr>
    </w:tbl>
    <w:p w:rsidR="00A8153E" w:rsidRPr="003F141E" w:rsidRDefault="00A8153E"/>
    <w:sectPr w:rsidR="00A8153E" w:rsidRPr="003F141E" w:rsidSect="00A8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41E"/>
    <w:rsid w:val="003F141E"/>
    <w:rsid w:val="00A8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qFormat/>
    <w:rsid w:val="003F141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sid w:val="003F141E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2023-10-25T01:29:00Z</dcterms:created>
  <dcterms:modified xsi:type="dcterms:W3CDTF">2023-10-25T01:30:00Z</dcterms:modified>
</cp:coreProperties>
</file>