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市纪委市监委</w:t>
      </w:r>
    </w:p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公开选调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行政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编制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含参公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工作人员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表</w:t>
      </w:r>
    </w:p>
    <w:bookmarkEnd w:id="0"/>
    <w:p>
      <w:pPr>
        <w:widowControl/>
        <w:tabs>
          <w:tab w:val="left" w:pos="1995"/>
        </w:tabs>
        <w:spacing w:line="32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015"/>
        <w:gridCol w:w="302"/>
        <w:gridCol w:w="1365"/>
        <w:gridCol w:w="1350"/>
        <w:gridCol w:w="1273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37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255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682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ab/>
            </w:r>
          </w:p>
        </w:tc>
        <w:tc>
          <w:tcPr>
            <w:tcW w:w="6208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04" w:tblpY="3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64"/>
        <w:gridCol w:w="1039"/>
        <w:gridCol w:w="501"/>
        <w:gridCol w:w="790"/>
        <w:gridCol w:w="1239"/>
        <w:gridCol w:w="330"/>
        <w:gridCol w:w="2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近 三 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结    果</w:t>
            </w:r>
          </w:p>
        </w:tc>
        <w:tc>
          <w:tcPr>
            <w:tcW w:w="25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2022年度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考绩结果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主要业绩、获奖情况及自我评价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是否存在不得参加选调的情形</w:t>
            </w: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填写说明：“学习和工作简历”一栏从大学开始填写；“主要家庭成员和社会关系”包括父母、配偶、子女、配偶的父母等。</w:t>
      </w:r>
    </w:p>
    <w:p/>
    <w:sectPr>
      <w:pgSz w:w="11850" w:h="16783"/>
      <w:pgMar w:top="907" w:right="1077" w:bottom="1020" w:left="1304" w:header="907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5" w:charSpace="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FkYmU0NDRmYTVkNGJhYTZkNzIzYTc0NmEzOWQifQ=="/>
  </w:docVars>
  <w:rsids>
    <w:rsidRoot w:val="37B337E5"/>
    <w:rsid w:val="37B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2023-01-28T06:06:00Z</dcterms:created>
  <dc:creator>龚秀娟</dc:creator>
  <cp:lastModifiedBy>龚秀娟</cp:lastModifiedBy>
  <dcterms:modified xsi:type="dcterms:W3CDTF">2023-01-28T06:07:11Z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5A7F58352FD34918B1F2F7B40C3F6EE2</vt:lpwstr>
  </property>
</Properties>
</file>